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D95" w:rsidRDefault="00EA7D95" w:rsidP="00EA7D95">
      <w:pPr>
        <w:jc w:val="center"/>
        <w:outlineLvl w:val="0"/>
        <w:rPr>
          <w:caps/>
          <w:sz w:val="28"/>
        </w:rPr>
      </w:pPr>
      <w:r>
        <w:rPr>
          <w:noProof/>
        </w:rPr>
        <w:drawing>
          <wp:inline distT="0" distB="0" distL="0" distR="0">
            <wp:extent cx="723265" cy="946150"/>
            <wp:effectExtent l="19050" t="0" r="635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D95" w:rsidRDefault="00EA7D95" w:rsidP="00EA7D95">
      <w:pPr>
        <w:jc w:val="center"/>
        <w:outlineLvl w:val="0"/>
        <w:rPr>
          <w:caps/>
          <w:sz w:val="28"/>
        </w:rPr>
      </w:pPr>
      <w:r>
        <w:rPr>
          <w:caps/>
          <w:sz w:val="28"/>
        </w:rPr>
        <w:t>Совет Александровского сельского поселения</w:t>
      </w:r>
    </w:p>
    <w:p w:rsidR="00EA7D95" w:rsidRDefault="00EA7D95" w:rsidP="00EA7D95">
      <w:pPr>
        <w:rPr>
          <w:caps/>
          <w:sz w:val="28"/>
        </w:rPr>
      </w:pPr>
    </w:p>
    <w:p w:rsidR="00EA7D95" w:rsidRDefault="00EA7D95" w:rsidP="00EA7D95">
      <w:pPr>
        <w:jc w:val="center"/>
        <w:outlineLvl w:val="0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Решение</w:t>
      </w:r>
    </w:p>
    <w:p w:rsidR="00EA7D95" w:rsidRDefault="00DA17FA" w:rsidP="00EA7D95">
      <w:pPr>
        <w:rPr>
          <w:b/>
        </w:rPr>
      </w:pPr>
      <w:r>
        <w:t>23</w:t>
      </w:r>
      <w:r w:rsidR="00EA7D95">
        <w:t>.10.2019</w:t>
      </w:r>
      <w:r w:rsidR="00EA7D95">
        <w:tab/>
      </w:r>
      <w:r w:rsidR="00EA7D95">
        <w:tab/>
      </w:r>
      <w:r w:rsidR="00EA7D95">
        <w:tab/>
      </w:r>
      <w:r w:rsidR="00EA7D95">
        <w:tab/>
      </w:r>
      <w:r w:rsidR="00EA7D95">
        <w:tab/>
      </w:r>
      <w:r w:rsidR="00EA7D95">
        <w:tab/>
      </w:r>
      <w:r w:rsidR="00EA7D95">
        <w:tab/>
      </w:r>
      <w:r w:rsidR="00EA7D95">
        <w:tab/>
      </w:r>
      <w:r w:rsidR="00EA7D95">
        <w:tab/>
      </w:r>
      <w:r w:rsidR="00EA7D95">
        <w:tab/>
        <w:t xml:space="preserve">№ </w:t>
      </w:r>
      <w:r>
        <w:t>157-19-26п</w:t>
      </w:r>
    </w:p>
    <w:p w:rsidR="00EA7D95" w:rsidRDefault="00EA7D95" w:rsidP="00EA7D95">
      <w:pPr>
        <w:jc w:val="center"/>
      </w:pPr>
      <w:r>
        <w:t>с. Александровское</w:t>
      </w:r>
    </w:p>
    <w:p w:rsidR="00EA7D95" w:rsidRDefault="00EA7D95" w:rsidP="00EA7D95">
      <w:pPr>
        <w:jc w:val="center"/>
        <w:rPr>
          <w:b/>
          <w:sz w:val="22"/>
          <w:szCs w:val="22"/>
        </w:rPr>
      </w:pPr>
    </w:p>
    <w:tbl>
      <w:tblPr>
        <w:tblStyle w:val="a5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8"/>
      </w:tblGrid>
      <w:tr w:rsidR="00EA7D95" w:rsidTr="00EA7D95">
        <w:tc>
          <w:tcPr>
            <w:tcW w:w="4928" w:type="dxa"/>
            <w:hideMark/>
          </w:tcPr>
          <w:p w:rsidR="00EA7D95" w:rsidRDefault="00EA7D95" w:rsidP="00EA7D95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Об информации по поручениям Администрации и Главе Александровского сельского поселения по вопросу исполнения полномочий органов местного самоуправления в области похоронного дела на территории Александровского сельского поселения</w:t>
            </w:r>
          </w:p>
        </w:tc>
      </w:tr>
    </w:tbl>
    <w:p w:rsidR="00EA7D95" w:rsidRDefault="00EA7D95" w:rsidP="00EA7D95">
      <w:pPr>
        <w:outlineLvl w:val="0"/>
      </w:pPr>
    </w:p>
    <w:p w:rsidR="00EA7D95" w:rsidRDefault="00EA7D95" w:rsidP="00EA7D95">
      <w:pPr>
        <w:ind w:firstLine="720"/>
        <w:jc w:val="both"/>
      </w:pPr>
      <w:r>
        <w:t xml:space="preserve">Рассмотрев и обсудив представленную Администрацией Александровского сельского поселения информацию, связанную с исполнением органами местного самоуправления Александровского сельского поселения полномочий в области погребения и похоронного дела, руководствуясь </w:t>
      </w:r>
      <w:r>
        <w:rPr>
          <w:rFonts w:eastAsiaTheme="minorHAnsi"/>
          <w:bCs/>
          <w:lang w:eastAsia="en-US"/>
        </w:rPr>
        <w:t>Уставом муниципального образования «Александровское сельское поселение»,</w:t>
      </w:r>
    </w:p>
    <w:p w:rsidR="00EA7D95" w:rsidRDefault="00EA7D95" w:rsidP="00EA7D95">
      <w:pPr>
        <w:ind w:firstLine="567"/>
        <w:jc w:val="both"/>
      </w:pPr>
    </w:p>
    <w:p w:rsidR="00EA7D95" w:rsidRDefault="00EA7D95" w:rsidP="00EA7D95">
      <w:pPr>
        <w:jc w:val="both"/>
      </w:pPr>
      <w:r>
        <w:t xml:space="preserve">Совет Александровского сельского поселения РЕШИЛ: </w:t>
      </w:r>
    </w:p>
    <w:p w:rsidR="00EA7D95" w:rsidRDefault="00EA7D95" w:rsidP="00EA7D95">
      <w:pPr>
        <w:ind w:firstLine="567"/>
        <w:jc w:val="both"/>
      </w:pPr>
    </w:p>
    <w:p w:rsidR="00EA7D95" w:rsidRDefault="00EA7D95" w:rsidP="00EA7D95">
      <w:pPr>
        <w:pStyle w:val="a4"/>
        <w:numPr>
          <w:ilvl w:val="0"/>
          <w:numId w:val="1"/>
        </w:numPr>
        <w:ind w:left="0" w:firstLine="284"/>
        <w:jc w:val="both"/>
        <w:outlineLvl w:val="0"/>
      </w:pPr>
      <w:r>
        <w:t xml:space="preserve">Принять к сведению информацию Администрации Александровского сельского поселения </w:t>
      </w:r>
      <w:r>
        <w:rPr>
          <w:lang w:eastAsia="en-US"/>
        </w:rPr>
        <w:t>по поручениям Администрации и Главе Александровского сельского поселения по вопросу исполнения полномочий органов местного самоуправления в области похоронного дела на территории Александровского сельского поселения</w:t>
      </w:r>
      <w:r w:rsidRPr="00EA7D95">
        <w:t xml:space="preserve"> </w:t>
      </w:r>
      <w:r>
        <w:t>к сведению.</w:t>
      </w:r>
    </w:p>
    <w:p w:rsidR="00EA7D95" w:rsidRDefault="00EA7D95" w:rsidP="006C1495">
      <w:pPr>
        <w:pStyle w:val="a4"/>
        <w:numPr>
          <w:ilvl w:val="0"/>
          <w:numId w:val="1"/>
        </w:numPr>
        <w:ind w:left="0" w:firstLine="360"/>
        <w:jc w:val="both"/>
        <w:outlineLvl w:val="0"/>
      </w:pPr>
      <w:r>
        <w:t xml:space="preserve">Рекомендовать Администрации Александровского сельского поселения продолжить работу по исполнению поручений. </w:t>
      </w:r>
    </w:p>
    <w:p w:rsidR="006C1495" w:rsidRDefault="006C1495" w:rsidP="006C1495">
      <w:pPr>
        <w:pStyle w:val="a4"/>
        <w:numPr>
          <w:ilvl w:val="0"/>
          <w:numId w:val="1"/>
        </w:numPr>
        <w:ind w:left="0" w:firstLine="360"/>
        <w:jc w:val="both"/>
        <w:outlineLvl w:val="0"/>
      </w:pPr>
      <w:r>
        <w:t>Администрации Александровского сельского поселения представить отчет о проделанной работе не позднее________________</w:t>
      </w:r>
    </w:p>
    <w:p w:rsidR="00AA1B67" w:rsidRDefault="00AA1B67" w:rsidP="00AA1B67">
      <w:pPr>
        <w:jc w:val="both"/>
        <w:outlineLvl w:val="0"/>
      </w:pPr>
    </w:p>
    <w:p w:rsidR="00AA1B67" w:rsidRDefault="00AA1B67" w:rsidP="00AA1B67">
      <w:pPr>
        <w:jc w:val="both"/>
        <w:outlineLvl w:val="0"/>
      </w:pPr>
    </w:p>
    <w:p w:rsidR="00AA1B67" w:rsidRDefault="00AA1B67" w:rsidP="00AA1B67">
      <w:pPr>
        <w:jc w:val="both"/>
        <w:outlineLvl w:val="0"/>
      </w:pPr>
    </w:p>
    <w:p w:rsidR="00AA1B67" w:rsidRDefault="00AA1B67" w:rsidP="00AA1B67">
      <w:pPr>
        <w:pStyle w:val="a8"/>
        <w:spacing w:before="0" w:after="0"/>
      </w:pPr>
      <w:r w:rsidRPr="008B20D4">
        <w:t xml:space="preserve">Глава Александровского сельского поселения, </w:t>
      </w:r>
    </w:p>
    <w:p w:rsidR="00AA1B67" w:rsidRDefault="00AA1B67" w:rsidP="00AA1B67">
      <w:pPr>
        <w:pStyle w:val="a8"/>
        <w:spacing w:before="0" w:after="0"/>
      </w:pPr>
      <w:proofErr w:type="gramStart"/>
      <w:r w:rsidRPr="008B20D4">
        <w:t>исполняющий</w:t>
      </w:r>
      <w:proofErr w:type="gramEnd"/>
      <w:r w:rsidRPr="008B20D4">
        <w:t xml:space="preserve"> полномочия председателя Совета</w:t>
      </w:r>
    </w:p>
    <w:p w:rsidR="00AA1B67" w:rsidRDefault="00AA1B67" w:rsidP="00AA1B67">
      <w:pPr>
        <w:pStyle w:val="a8"/>
        <w:spacing w:before="0" w:after="0"/>
        <w:ind w:firstLine="11"/>
      </w:pPr>
      <w:r w:rsidRPr="008B20D4">
        <w:t>Александровского сельского поселения</w:t>
      </w:r>
      <w:r>
        <w:tab/>
      </w:r>
      <w:bookmarkStart w:id="0" w:name="_GoBack"/>
      <w:bookmarkEnd w:id="0"/>
      <w:r>
        <w:tab/>
      </w:r>
      <w:r>
        <w:tab/>
        <w:t>______________</w:t>
      </w:r>
      <w:r>
        <w:tab/>
        <w:t>В.Т. Дубровин</w:t>
      </w:r>
    </w:p>
    <w:p w:rsidR="00910887" w:rsidRDefault="00910887"/>
    <w:p w:rsidR="003921BA" w:rsidRDefault="003921BA"/>
    <w:p w:rsidR="003921BA" w:rsidRDefault="003921BA"/>
    <w:p w:rsidR="003921BA" w:rsidRDefault="003921BA"/>
    <w:p w:rsidR="003921BA" w:rsidRDefault="003921BA"/>
    <w:p w:rsidR="003921BA" w:rsidRDefault="003921BA"/>
    <w:p w:rsidR="003921BA" w:rsidRDefault="003921BA"/>
    <w:p w:rsidR="009838CF" w:rsidRDefault="009838CF"/>
    <w:p w:rsidR="009838CF" w:rsidRDefault="009838CF"/>
    <w:p w:rsidR="009838CF" w:rsidRDefault="009838CF"/>
    <w:p w:rsidR="009838CF" w:rsidRDefault="009838CF"/>
    <w:p w:rsidR="003921BA" w:rsidRPr="009838CF" w:rsidRDefault="003921BA" w:rsidP="003921BA">
      <w:pPr>
        <w:jc w:val="right"/>
        <w:rPr>
          <w:sz w:val="22"/>
          <w:szCs w:val="22"/>
        </w:rPr>
      </w:pPr>
      <w:r w:rsidRPr="009838CF">
        <w:rPr>
          <w:sz w:val="22"/>
          <w:szCs w:val="22"/>
        </w:rPr>
        <w:t>Приложение к решению Совета</w:t>
      </w:r>
    </w:p>
    <w:p w:rsidR="003921BA" w:rsidRPr="009838CF" w:rsidRDefault="003921BA" w:rsidP="003921BA">
      <w:pPr>
        <w:jc w:val="right"/>
        <w:rPr>
          <w:sz w:val="22"/>
          <w:szCs w:val="22"/>
        </w:rPr>
      </w:pPr>
      <w:r w:rsidRPr="009838CF">
        <w:rPr>
          <w:sz w:val="22"/>
          <w:szCs w:val="22"/>
        </w:rPr>
        <w:t>Александровского сельского поселения</w:t>
      </w:r>
    </w:p>
    <w:p w:rsidR="003921BA" w:rsidRPr="009838CF" w:rsidRDefault="003921BA" w:rsidP="003921BA">
      <w:pPr>
        <w:jc w:val="right"/>
        <w:rPr>
          <w:sz w:val="22"/>
          <w:szCs w:val="22"/>
        </w:rPr>
      </w:pPr>
      <w:r w:rsidRPr="009838CF">
        <w:rPr>
          <w:sz w:val="22"/>
          <w:szCs w:val="22"/>
        </w:rPr>
        <w:t xml:space="preserve">от  </w:t>
      </w:r>
      <w:r w:rsidR="00DA17FA">
        <w:rPr>
          <w:sz w:val="22"/>
          <w:szCs w:val="22"/>
        </w:rPr>
        <w:t>23.10.2019 №</w:t>
      </w:r>
      <w:r w:rsidRPr="009838CF">
        <w:rPr>
          <w:sz w:val="22"/>
          <w:szCs w:val="22"/>
        </w:rPr>
        <w:t xml:space="preserve"> </w:t>
      </w:r>
      <w:r w:rsidR="00DA17FA">
        <w:rPr>
          <w:sz w:val="22"/>
          <w:szCs w:val="22"/>
        </w:rPr>
        <w:t>157-19-26п</w:t>
      </w:r>
    </w:p>
    <w:p w:rsidR="003921BA" w:rsidRPr="002A32B8" w:rsidRDefault="003921BA" w:rsidP="003921BA">
      <w:pPr>
        <w:jc w:val="right"/>
        <w:rPr>
          <w:b/>
        </w:rPr>
      </w:pPr>
    </w:p>
    <w:p w:rsidR="003921BA" w:rsidRDefault="003921BA" w:rsidP="003921BA">
      <w:pPr>
        <w:jc w:val="center"/>
        <w:rPr>
          <w:b/>
        </w:rPr>
      </w:pPr>
      <w:r w:rsidRPr="002A32B8">
        <w:rPr>
          <w:b/>
        </w:rPr>
        <w:t>Информация о</w:t>
      </w:r>
      <w:r>
        <w:rPr>
          <w:b/>
        </w:rPr>
        <w:t xml:space="preserve"> проделанной работе по поручениям</w:t>
      </w:r>
      <w:r w:rsidRPr="002A32B8">
        <w:rPr>
          <w:b/>
        </w:rPr>
        <w:t xml:space="preserve"> Совета Александровского сельского поселения </w:t>
      </w:r>
      <w:r>
        <w:rPr>
          <w:b/>
        </w:rPr>
        <w:t>согласно решению</w:t>
      </w:r>
      <w:r w:rsidRPr="002A32B8">
        <w:rPr>
          <w:b/>
        </w:rPr>
        <w:t xml:space="preserve"> Совета Александровского сельского поселения от</w:t>
      </w:r>
      <w:r>
        <w:rPr>
          <w:b/>
        </w:rPr>
        <w:t xml:space="preserve"> </w:t>
      </w:r>
      <w:r w:rsidRPr="002A32B8">
        <w:rPr>
          <w:b/>
        </w:rPr>
        <w:t>26.06.2019 № 140-19-23п.</w:t>
      </w:r>
      <w:r>
        <w:rPr>
          <w:b/>
        </w:rPr>
        <w:t xml:space="preserve"> «О поручениях Администрации и главе Александровского сельского поселения по вопросу исполнения полномочий органов местного самоуправления в области похоронного дела на территории Александровского сельского поселения»</w:t>
      </w:r>
    </w:p>
    <w:p w:rsidR="003921BA" w:rsidRDefault="003921BA" w:rsidP="003921BA">
      <w:r>
        <w:tab/>
      </w:r>
    </w:p>
    <w:p w:rsidR="003921BA" w:rsidRDefault="003921BA" w:rsidP="003921BA">
      <w:pPr>
        <w:pStyle w:val="a8"/>
        <w:spacing w:before="0" w:after="0"/>
        <w:jc w:val="center"/>
        <w:rPr>
          <w:b/>
        </w:rPr>
      </w:pPr>
      <w:r w:rsidRPr="00070319">
        <w:rPr>
          <w:b/>
        </w:rPr>
        <w:t>Пункт 1.2</w:t>
      </w:r>
      <w:r>
        <w:rPr>
          <w:b/>
        </w:rPr>
        <w:t xml:space="preserve"> </w:t>
      </w:r>
      <w:r>
        <w:t>решения</w:t>
      </w:r>
      <w:r w:rsidRPr="00CE06D6">
        <w:t xml:space="preserve"> Совета Александровского сельского поселения от 26.06.2019 № 140-19-23п.</w:t>
      </w:r>
      <w:r w:rsidRPr="004D5F6A">
        <w:rPr>
          <w:b/>
        </w:rPr>
        <w:t xml:space="preserve"> </w:t>
      </w:r>
    </w:p>
    <w:p w:rsidR="003921BA" w:rsidRPr="00441F68" w:rsidRDefault="003921BA" w:rsidP="003921BA">
      <w:pPr>
        <w:pStyle w:val="a8"/>
        <w:spacing w:before="0" w:after="0"/>
        <w:jc w:val="center"/>
        <w:rPr>
          <w:b/>
        </w:rPr>
      </w:pPr>
      <w:r>
        <w:rPr>
          <w:b/>
        </w:rPr>
        <w:t>Предложение стоимости работ по проведению инвентаризации кладбища на территории Александровского сельского поселения.</w:t>
      </w:r>
    </w:p>
    <w:p w:rsidR="003921BA" w:rsidRDefault="003921BA" w:rsidP="003921BA">
      <w:pPr>
        <w:pStyle w:val="a8"/>
        <w:spacing w:before="0" w:after="0"/>
        <w:rPr>
          <w:b/>
        </w:rPr>
      </w:pPr>
    </w:p>
    <w:p w:rsidR="003921BA" w:rsidRPr="004E03F0" w:rsidRDefault="003921BA" w:rsidP="003921BA">
      <w:pPr>
        <w:pStyle w:val="a8"/>
        <w:spacing w:before="0" w:after="0"/>
        <w:jc w:val="both"/>
        <w:rPr>
          <w:b/>
        </w:rPr>
      </w:pPr>
      <w:r w:rsidRPr="004E03F0">
        <w:rPr>
          <w:b/>
        </w:rPr>
        <w:t> Цели проведения инвентаризации:</w:t>
      </w:r>
    </w:p>
    <w:p w:rsidR="003921BA" w:rsidRDefault="003921BA" w:rsidP="003921BA">
      <w:pPr>
        <w:pStyle w:val="a8"/>
        <w:spacing w:before="0" w:after="0"/>
        <w:jc w:val="both"/>
      </w:pPr>
      <w:r>
        <w:t>- обеспечение сохранности, должного содержания и благоустройства мест погребения;</w:t>
      </w:r>
    </w:p>
    <w:p w:rsidR="003921BA" w:rsidRDefault="003921BA" w:rsidP="003921BA">
      <w:pPr>
        <w:pStyle w:val="a8"/>
        <w:spacing w:before="0" w:after="0"/>
        <w:jc w:val="both"/>
      </w:pPr>
      <w:r>
        <w:t>- учет мест погребения;</w:t>
      </w:r>
    </w:p>
    <w:p w:rsidR="003921BA" w:rsidRDefault="003921BA" w:rsidP="003921BA">
      <w:pPr>
        <w:pStyle w:val="a8"/>
        <w:spacing w:before="0" w:after="0"/>
        <w:jc w:val="both"/>
      </w:pPr>
      <w:r>
        <w:t>- обеспечение сбора, обработки, учета, хранения и выдачи информации о наличии, составе, местоположении и техническом состоянии мест погребения, в том числе стихийных;</w:t>
      </w:r>
    </w:p>
    <w:p w:rsidR="003921BA" w:rsidRDefault="003921BA" w:rsidP="003921BA">
      <w:pPr>
        <w:pStyle w:val="a8"/>
        <w:spacing w:before="0" w:after="0"/>
        <w:jc w:val="both"/>
      </w:pPr>
      <w:r>
        <w:t>- получение количественных и качественных характеристик мест захоронения, выявления свободных мест для последующего землеотвода.</w:t>
      </w:r>
    </w:p>
    <w:p w:rsidR="003921BA" w:rsidRDefault="003921BA" w:rsidP="003921BA">
      <w:pPr>
        <w:pStyle w:val="a8"/>
        <w:spacing w:before="0" w:after="0"/>
        <w:jc w:val="both"/>
        <w:rPr>
          <w:b/>
        </w:rPr>
      </w:pPr>
    </w:p>
    <w:p w:rsidR="003921BA" w:rsidRPr="004E03F0" w:rsidRDefault="003921BA" w:rsidP="003921BA">
      <w:pPr>
        <w:pStyle w:val="a8"/>
        <w:spacing w:before="0" w:after="0"/>
        <w:jc w:val="both"/>
        <w:rPr>
          <w:b/>
        </w:rPr>
      </w:pPr>
      <w:r w:rsidRPr="004E03F0">
        <w:rPr>
          <w:b/>
        </w:rPr>
        <w:t>Инвентаризация мест захоронения включает в себя следующие мероприятия:</w:t>
      </w:r>
    </w:p>
    <w:p w:rsidR="003921BA" w:rsidRDefault="003921BA" w:rsidP="003921BA">
      <w:pPr>
        <w:pStyle w:val="a8"/>
        <w:spacing w:before="0" w:after="0"/>
        <w:jc w:val="both"/>
      </w:pPr>
      <w:r>
        <w:t>- определение границ кладбища;</w:t>
      </w:r>
    </w:p>
    <w:p w:rsidR="003921BA" w:rsidRDefault="003921BA" w:rsidP="003921BA">
      <w:pPr>
        <w:pStyle w:val="a8"/>
        <w:spacing w:before="0" w:after="0"/>
        <w:jc w:val="both"/>
      </w:pPr>
      <w:r>
        <w:t>- разграничение кладбища по участкам и секторам с присвоением нумерации захоронениям;</w:t>
      </w:r>
    </w:p>
    <w:p w:rsidR="003921BA" w:rsidRDefault="003921BA" w:rsidP="003921BA">
      <w:pPr>
        <w:pStyle w:val="a8"/>
        <w:spacing w:before="0" w:after="0"/>
        <w:jc w:val="both"/>
      </w:pPr>
      <w:r>
        <w:t>- замер, описание каждого места захоронения в границах конкретного сектора;</w:t>
      </w:r>
    </w:p>
    <w:p w:rsidR="003921BA" w:rsidRDefault="003921BA" w:rsidP="003921BA">
      <w:pPr>
        <w:pStyle w:val="a8"/>
        <w:spacing w:before="0" w:after="0"/>
        <w:jc w:val="both"/>
      </w:pPr>
      <w:r>
        <w:t>- определение размеров (площади) участка захоронения;</w:t>
      </w:r>
    </w:p>
    <w:p w:rsidR="003921BA" w:rsidRDefault="003921BA" w:rsidP="003921BA">
      <w:pPr>
        <w:pStyle w:val="a8"/>
        <w:spacing w:before="0" w:after="0"/>
        <w:jc w:val="both"/>
      </w:pPr>
      <w:r>
        <w:t>- описание состояния места захоронения;</w:t>
      </w:r>
    </w:p>
    <w:p w:rsidR="003921BA" w:rsidRDefault="003921BA" w:rsidP="003921BA">
      <w:pPr>
        <w:pStyle w:val="a8"/>
        <w:spacing w:before="0" w:after="0"/>
        <w:jc w:val="both"/>
      </w:pPr>
      <w:r>
        <w:t>- определение возможности родственного захоронения на отведенных участках;</w:t>
      </w:r>
    </w:p>
    <w:p w:rsidR="003921BA" w:rsidRDefault="003921BA" w:rsidP="003921BA">
      <w:pPr>
        <w:pStyle w:val="a8"/>
        <w:spacing w:before="0" w:after="0"/>
        <w:jc w:val="both"/>
      </w:pPr>
      <w:r>
        <w:t>- выявление бесхозных, а также брошенных, неухоженных мест захоронений;</w:t>
      </w:r>
    </w:p>
    <w:p w:rsidR="003921BA" w:rsidRDefault="003921BA" w:rsidP="003921BA">
      <w:pPr>
        <w:pStyle w:val="a8"/>
        <w:spacing w:before="0" w:after="0"/>
        <w:jc w:val="both"/>
        <w:rPr>
          <w:rFonts w:cs="Verdana"/>
          <w:spacing w:val="4"/>
          <w:kern w:val="1"/>
        </w:rPr>
      </w:pPr>
      <w:r>
        <w:t xml:space="preserve">- </w:t>
      </w:r>
      <w:r w:rsidRPr="004E03F0">
        <w:rPr>
          <w:rFonts w:cs="Verdana"/>
          <w:spacing w:val="4"/>
          <w:kern w:val="1"/>
        </w:rPr>
        <w:t xml:space="preserve">фотографирование общего вида с лицевой стороны ограды /могилы/места с учетом вхождения в кадр всех углов ограды/могилы/места, таким образом, чтобы на фотографии было видно данное место, сооружение и примыкающая площадь </w:t>
      </w:r>
      <w:r>
        <w:rPr>
          <w:rFonts w:cs="Verdana"/>
          <w:spacing w:val="4"/>
          <w:kern w:val="1"/>
        </w:rPr>
        <w:t>на расстоянии не менее 3 метров;</w:t>
      </w:r>
    </w:p>
    <w:p w:rsidR="003921BA" w:rsidRPr="004E03F0" w:rsidRDefault="003921BA" w:rsidP="003921BA">
      <w:pPr>
        <w:pStyle w:val="a8"/>
        <w:spacing w:before="0" w:after="0"/>
        <w:jc w:val="both"/>
        <w:rPr>
          <w:rFonts w:cs="Verdana"/>
          <w:spacing w:val="4"/>
          <w:kern w:val="1"/>
        </w:rPr>
      </w:pPr>
      <w:r w:rsidRPr="004E03F0">
        <w:rPr>
          <w:rFonts w:cs="Verdana"/>
          <w:spacing w:val="4"/>
          <w:kern w:val="1"/>
        </w:rPr>
        <w:t>- фотографирование надмогильного сооружения выполняется вхождения в кадр полной надписи и фотографии умершего (при наличии) на памятнике/кресте таким образом, чтобы отчетливо просматривалась надпись и фотография умершего (при наличии).</w:t>
      </w:r>
    </w:p>
    <w:p w:rsidR="003921BA" w:rsidRDefault="003921BA" w:rsidP="003921BA">
      <w:pPr>
        <w:pStyle w:val="a8"/>
        <w:spacing w:before="0" w:after="0"/>
        <w:jc w:val="both"/>
      </w:pPr>
      <w:r w:rsidRPr="004E03F0">
        <w:t>- фотографирование мест захоронения, а также пустых участков, съемка границ</w:t>
      </w:r>
      <w:r>
        <w:t xml:space="preserve"> кладбища, его дорожек, основных ориентиров (в случае необходимости проводится также съемка объектов инфраструктуры кладбища: здания и строения на кладбище, парковки, свалки, линии теплотрасс и электропередачи, крупные деревья, иные объекты); </w:t>
      </w:r>
    </w:p>
    <w:p w:rsidR="003921BA" w:rsidRDefault="003921BA" w:rsidP="003921BA">
      <w:pPr>
        <w:pStyle w:val="a8"/>
        <w:spacing w:before="0" w:after="0"/>
        <w:jc w:val="both"/>
      </w:pPr>
      <w:r>
        <w:t>- формирование и ведение архива (базы данных) о местах захоронения, лицах, захороненных на них, и лицах, ответственных за места захоронения;</w:t>
      </w:r>
    </w:p>
    <w:p w:rsidR="003921BA" w:rsidRDefault="003921BA" w:rsidP="003921BA">
      <w:pPr>
        <w:pStyle w:val="a8"/>
        <w:spacing w:before="0" w:after="0"/>
        <w:jc w:val="both"/>
      </w:pPr>
      <w:r>
        <w:t>- составление карты-схемы инвентаризируемого кладбища. </w:t>
      </w:r>
    </w:p>
    <w:p w:rsidR="003921BA" w:rsidRDefault="003921BA" w:rsidP="003921BA">
      <w:pPr>
        <w:pStyle w:val="a8"/>
        <w:spacing w:before="0" w:after="0"/>
        <w:jc w:val="both"/>
      </w:pPr>
      <w:r>
        <w:tab/>
        <w:t xml:space="preserve"> Инвентаризация мест захоронения производится в форме проведения выездной проверки непосредственно на кладбище путем обследования мест захоронения и их учета.</w:t>
      </w:r>
    </w:p>
    <w:p w:rsidR="003921BA" w:rsidRDefault="003921BA" w:rsidP="003921BA">
      <w:pPr>
        <w:pStyle w:val="a8"/>
        <w:spacing w:before="0" w:after="0"/>
        <w:jc w:val="both"/>
      </w:pPr>
      <w:r>
        <w:t xml:space="preserve"> Полученные в результате обследования данные обрабатываются и систематизируются.  Архивы (базы данных), сформированные по итогам учета и инвентаризации мест </w:t>
      </w:r>
      <w:r>
        <w:lastRenderedPageBreak/>
        <w:t>захоронения, содержат координаты захоронений, их фотографии и данные умерших. Архивы (базы данных) могут храниться на бумажных носителях в виде журналов и книг, в электронном виде, комбинированным способом.</w:t>
      </w:r>
    </w:p>
    <w:p w:rsidR="003921BA" w:rsidRDefault="003921BA" w:rsidP="003921BA">
      <w:pPr>
        <w:pStyle w:val="a8"/>
        <w:spacing w:before="0" w:after="0"/>
        <w:jc w:val="both"/>
      </w:pPr>
    </w:p>
    <w:p w:rsidR="003921BA" w:rsidRDefault="003921BA" w:rsidP="003921BA">
      <w:pPr>
        <w:pStyle w:val="a8"/>
        <w:spacing w:before="0" w:after="0"/>
        <w:jc w:val="both"/>
      </w:pPr>
      <w:r>
        <w:tab/>
        <w:t xml:space="preserve">В соответствии с Федеральным законом № 44 - ФЗ, для определения стоимости проведения инвентаризации используется метод сопоставимых рыночных цен (анализа рынка), а именно определением стоимости начальной (максимальной) цены контракта на основании государственных закупок, так как калькуляция расценок инвентаризации кладбища законодательством не установлена. Начальная (максимальная) цена контракта определена в соответствии с п.1 ч.1 ст.22 Федерального закона от 5 апреля 2013г. №44-ФЗ «О контрактной системе в сфере закупок товаров, работ, услуг для обеспечения государственных и муниципальных нужд». </w:t>
      </w:r>
      <w:proofErr w:type="gramStart"/>
      <w:r>
        <w:t>В соответствии с ч.18 ст.22 Федерального закона от 5 апреля 2013г. №44-ФЗ «О контрактной системе в сфере закупок товаров, работ, услуг для обеспечения государственных и муниципальных нужд»,  использовалась общедоступная информация о ценах товаров, работ, услуг, содержащаяся в рекламе, каталогах, описаниях товаров и в других предложениях, обращенных к неопределенному кругу лиц и признаваемых в соответствии с гражданским законодательством публичными</w:t>
      </w:r>
      <w:proofErr w:type="gramEnd"/>
      <w:r>
        <w:t xml:space="preserve"> офертами. </w:t>
      </w:r>
      <w:proofErr w:type="gramStart"/>
      <w:r>
        <w:t>Начальная (максимальная) цена контракта определяется и обосновывается посредством применения метода сопоставимых рыночных цен (анализа рынка), в соответствии с методическими рекомендациями по применению методов определения начальной (максимальной) цены контракта, установленными приказом Министерства экономического развития РФ от 02.10.2013 № 567 «Об утверждении методических рекомендаций по применению методов определения начальной (максимальной) цены контракта, цены контракты, заключаемого с единственным поставщиком (поставщиком, исполнителем)».</w:t>
      </w:r>
      <w:proofErr w:type="gramEnd"/>
      <w:r>
        <w:t xml:space="preserve"> Результат проведенного расчета стоимости проведения инвентаризации  кладбища, находящегося на территории Александровского сельского поселения представлен в таблице. Таблица прилагается.</w:t>
      </w:r>
    </w:p>
    <w:p w:rsidR="003921BA" w:rsidRPr="00070319" w:rsidRDefault="003921BA" w:rsidP="003921BA">
      <w:pPr>
        <w:jc w:val="both"/>
        <w:rPr>
          <w:b/>
        </w:rPr>
      </w:pPr>
    </w:p>
    <w:p w:rsidR="003921BA" w:rsidRDefault="003921BA" w:rsidP="003921BA">
      <w:pPr>
        <w:jc w:val="both"/>
      </w:pPr>
      <w:r>
        <w:tab/>
        <w:t xml:space="preserve"> </w:t>
      </w:r>
      <w:proofErr w:type="gramStart"/>
      <w:r>
        <w:t xml:space="preserve">Согласно </w:t>
      </w:r>
      <w:r w:rsidRPr="00070319">
        <w:rPr>
          <w:b/>
        </w:rPr>
        <w:t>пункта</w:t>
      </w:r>
      <w:proofErr w:type="gramEnd"/>
      <w:r w:rsidRPr="00070319">
        <w:rPr>
          <w:b/>
        </w:rPr>
        <w:t xml:space="preserve"> 2</w:t>
      </w:r>
      <w:r>
        <w:t xml:space="preserve"> решения</w:t>
      </w:r>
      <w:r w:rsidRPr="00CE06D6">
        <w:t xml:space="preserve"> Совета Александровского сельского поселения от 26.06.2019 № 140-19-23п.</w:t>
      </w:r>
      <w:r>
        <w:t xml:space="preserve"> Были направлены запросы в разные организации, занимающиеся похоронным делом на территории Александровского сельского поселения и </w:t>
      </w:r>
      <w:proofErr w:type="gramStart"/>
      <w:r>
        <w:t>г</w:t>
      </w:r>
      <w:proofErr w:type="gramEnd"/>
      <w:r>
        <w:t>. Стрежевой с предложением осуществления транспортировки тел умерших и направления в Администрацию сельского поселения коммерческие предложения. В связи с тем, что данными перевозками на территории Александровского сельского поселения и г</w:t>
      </w:r>
      <w:proofErr w:type="gramStart"/>
      <w:r>
        <w:t>.С</w:t>
      </w:r>
      <w:proofErr w:type="gramEnd"/>
      <w:r>
        <w:t>трежевой занимается только одна организация ООО «Агат» величина расходов по транспортировке тел умерших до морга в г.Стрежевой и обратно основана на коммерческом предложении данной организации.</w:t>
      </w:r>
      <w:r w:rsidRPr="00CE06D6">
        <w:t xml:space="preserve"> </w:t>
      </w:r>
      <w:r>
        <w:t>На основании коммерческого предложения ООО «Агат» сумма ежемесячных затрат по транспортировке тел умерших до морга в г</w:t>
      </w:r>
      <w:proofErr w:type="gramStart"/>
      <w:r>
        <w:t>.С</w:t>
      </w:r>
      <w:proofErr w:type="gramEnd"/>
      <w:r>
        <w:t xml:space="preserve">трежевой и обратно составляет </w:t>
      </w:r>
      <w:r w:rsidRPr="00A658C3">
        <w:t>101 912</w:t>
      </w:r>
      <w:r>
        <w:t xml:space="preserve"> руб. (</w:t>
      </w:r>
      <w:r>
        <w:rPr>
          <w:b/>
        </w:rPr>
        <w:t>Стоимость 1 рабочего дня = 4 632 руб.</w:t>
      </w:r>
      <w:r>
        <w:t xml:space="preserve">) В расчет которых входят: налоговые выплаты, заработная  водителя (1ед.),  грузчика (2ед.), бухгалтера (0,2 ед.), директора (0,2 </w:t>
      </w:r>
      <w:proofErr w:type="spellStart"/>
      <w:r>
        <w:t>ед</w:t>
      </w:r>
      <w:proofErr w:type="spellEnd"/>
      <w:r>
        <w:t xml:space="preserve">).  </w:t>
      </w:r>
    </w:p>
    <w:p w:rsidR="003921BA" w:rsidRDefault="003921BA" w:rsidP="003921BA">
      <w:pPr>
        <w:jc w:val="both"/>
      </w:pPr>
      <w:r>
        <w:t>Сумма транспортных расходов на один рейс составляет</w:t>
      </w:r>
      <w:r w:rsidRPr="009605E7">
        <w:rPr>
          <w:b/>
        </w:rPr>
        <w:t>: 4 624</w:t>
      </w:r>
      <w:r>
        <w:t xml:space="preserve"> руб. Из них:</w:t>
      </w:r>
    </w:p>
    <w:p w:rsidR="003921BA" w:rsidRDefault="003921BA" w:rsidP="003921BA">
      <w:pPr>
        <w:jc w:val="both"/>
      </w:pPr>
      <w:r>
        <w:t xml:space="preserve"> расход топлива на одну поездку – 1 944 руб.;</w:t>
      </w:r>
    </w:p>
    <w:p w:rsidR="003921BA" w:rsidRDefault="003921BA" w:rsidP="003921BA">
      <w:pPr>
        <w:jc w:val="both"/>
      </w:pPr>
      <w:r>
        <w:t xml:space="preserve"> амортизация автомобиля  на одну поездку – 500 руб.;</w:t>
      </w:r>
    </w:p>
    <w:p w:rsidR="003921BA" w:rsidRDefault="003921BA" w:rsidP="003921BA">
      <w:pPr>
        <w:jc w:val="both"/>
      </w:pPr>
      <w:r>
        <w:t xml:space="preserve"> паромная переправа на одну поездку – 1200 руб.;</w:t>
      </w:r>
    </w:p>
    <w:p w:rsidR="003921BA" w:rsidRDefault="003921BA" w:rsidP="003921BA">
      <w:pPr>
        <w:jc w:val="both"/>
      </w:pPr>
      <w:r>
        <w:t xml:space="preserve"> мешок для перевозки тела – 980 руб.</w:t>
      </w:r>
    </w:p>
    <w:p w:rsidR="00DA17FA" w:rsidRDefault="003921BA" w:rsidP="003921BA">
      <w:pPr>
        <w:jc w:val="both"/>
      </w:pPr>
      <w:r>
        <w:t>Общая сумма затрат на одну транспортировку тел умерших до морга в г</w:t>
      </w:r>
      <w:proofErr w:type="gramStart"/>
      <w:r>
        <w:t>.С</w:t>
      </w:r>
      <w:proofErr w:type="gramEnd"/>
      <w:r>
        <w:t xml:space="preserve">трежевой и обратно составит </w:t>
      </w:r>
      <w:r w:rsidRPr="00E80CB1">
        <w:rPr>
          <w:b/>
        </w:rPr>
        <w:t>9 256</w:t>
      </w:r>
      <w:r>
        <w:t xml:space="preserve"> рублей.</w:t>
      </w:r>
    </w:p>
    <w:p w:rsidR="003921BA" w:rsidRDefault="003921BA" w:rsidP="003921BA">
      <w:pPr>
        <w:jc w:val="both"/>
      </w:pPr>
      <w:r>
        <w:t>В отношении п.1.1 продолжается работа, об итогах проделанной работы информация будет предоставлена на последующих заседаниях Совета Александровского сельского поселения.</w:t>
      </w:r>
    </w:p>
    <w:p w:rsidR="003921BA" w:rsidRDefault="003921BA" w:rsidP="003921BA">
      <w:pPr>
        <w:jc w:val="both"/>
        <w:sectPr w:rsidR="003921BA" w:rsidSect="0091088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14820" w:type="dxa"/>
        <w:tblInd w:w="108" w:type="dxa"/>
        <w:tblLayout w:type="fixed"/>
        <w:tblLook w:val="04A0"/>
      </w:tblPr>
      <w:tblGrid>
        <w:gridCol w:w="417"/>
        <w:gridCol w:w="1568"/>
        <w:gridCol w:w="774"/>
        <w:gridCol w:w="785"/>
        <w:gridCol w:w="1212"/>
        <w:gridCol w:w="1134"/>
        <w:gridCol w:w="1134"/>
        <w:gridCol w:w="1239"/>
        <w:gridCol w:w="1854"/>
        <w:gridCol w:w="1979"/>
        <w:gridCol w:w="2724"/>
      </w:tblGrid>
      <w:tr w:rsidR="003921BA" w:rsidRPr="003921BA" w:rsidTr="003921BA">
        <w:trPr>
          <w:trHeight w:val="1050"/>
        </w:trPr>
        <w:tc>
          <w:tcPr>
            <w:tcW w:w="1482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921BA" w:rsidRPr="003921BA" w:rsidRDefault="003921BA" w:rsidP="003921BA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3921BA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lastRenderedPageBreak/>
              <w:t>Обоснование начальной (максимальной) цены контракта (</w:t>
            </w:r>
            <w:proofErr w:type="gramStart"/>
            <w:r w:rsidRPr="003921BA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Н(</w:t>
            </w:r>
            <w:proofErr w:type="gramEnd"/>
            <w:r w:rsidRPr="003921BA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М)ЦК) на выполнение работ по инвентаризации мест погребения (кладбищ) и мест захоронения (могил), расположенных на территории Александровского сельского поселения, Александровского</w:t>
            </w:r>
            <w:r w:rsidRPr="003921BA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3921BA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района, Томской области</w:t>
            </w:r>
          </w:p>
        </w:tc>
      </w:tr>
      <w:tr w:rsidR="003921BA" w:rsidRPr="003921BA" w:rsidTr="003921BA">
        <w:trPr>
          <w:trHeight w:val="780"/>
        </w:trPr>
        <w:tc>
          <w:tcPr>
            <w:tcW w:w="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BA" w:rsidRPr="003921BA" w:rsidRDefault="003921BA" w:rsidP="003921B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921B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1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BA" w:rsidRPr="003921BA" w:rsidRDefault="003921BA" w:rsidP="003921B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921B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Наименование предмета контракта</w:t>
            </w:r>
          </w:p>
        </w:tc>
        <w:tc>
          <w:tcPr>
            <w:tcW w:w="7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BA" w:rsidRPr="003921BA" w:rsidRDefault="003921BA" w:rsidP="003921B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921B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 xml:space="preserve">Ед. </w:t>
            </w:r>
            <w:proofErr w:type="spellStart"/>
            <w:r w:rsidRPr="003921B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изм</w:t>
            </w:r>
            <w:proofErr w:type="spellEnd"/>
          </w:p>
        </w:tc>
        <w:tc>
          <w:tcPr>
            <w:tcW w:w="7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1BA" w:rsidRPr="003921BA" w:rsidRDefault="003921BA" w:rsidP="003921BA">
            <w:pPr>
              <w:jc w:val="center"/>
              <w:rPr>
                <w:rFonts w:eastAsia="Times New Roman"/>
                <w:b/>
                <w:color w:val="000000"/>
              </w:rPr>
            </w:pPr>
            <w:r w:rsidRPr="003921BA">
              <w:rPr>
                <w:rFonts w:eastAsia="Times New Roman"/>
                <w:b/>
                <w:color w:val="000000"/>
                <w:sz w:val="22"/>
                <w:szCs w:val="22"/>
              </w:rPr>
              <w:t>Кол-во</w:t>
            </w:r>
          </w:p>
        </w:tc>
        <w:tc>
          <w:tcPr>
            <w:tcW w:w="34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BA" w:rsidRPr="003921BA" w:rsidRDefault="003921BA" w:rsidP="003921B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921B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Цены поставщиков (исполнителей, подрядчиков) за единицу товара (работы, услуги), рублей</w:t>
            </w:r>
          </w:p>
        </w:tc>
        <w:tc>
          <w:tcPr>
            <w:tcW w:w="5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BA" w:rsidRPr="003921BA" w:rsidRDefault="003921BA" w:rsidP="003921B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921B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 xml:space="preserve">Однородность совокупности значений выявленных цен, используемых в расчете </w:t>
            </w:r>
            <w:proofErr w:type="gramStart"/>
            <w:r w:rsidRPr="003921B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Н(</w:t>
            </w:r>
            <w:proofErr w:type="gramEnd"/>
            <w:r w:rsidRPr="003921B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М)ЦК, ЦКЕП</w:t>
            </w:r>
          </w:p>
        </w:tc>
        <w:tc>
          <w:tcPr>
            <w:tcW w:w="2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BA" w:rsidRPr="003921BA" w:rsidRDefault="003921BA" w:rsidP="003921B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3921B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Н(</w:t>
            </w:r>
            <w:proofErr w:type="gramEnd"/>
            <w:r w:rsidRPr="003921B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М)ЦК, ЦКЕП, определяемая методом сопоставимых рыночных цен (анализа рынка)*</w:t>
            </w:r>
          </w:p>
        </w:tc>
      </w:tr>
      <w:tr w:rsidR="003921BA" w:rsidRPr="003921BA" w:rsidTr="003921BA">
        <w:trPr>
          <w:trHeight w:val="2535"/>
        </w:trPr>
        <w:tc>
          <w:tcPr>
            <w:tcW w:w="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21BA" w:rsidRPr="003921BA" w:rsidRDefault="003921BA" w:rsidP="003921BA">
            <w:pPr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21BA" w:rsidRPr="003921BA" w:rsidRDefault="003921BA" w:rsidP="003921BA">
            <w:pPr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21BA" w:rsidRPr="003921BA" w:rsidRDefault="003921BA" w:rsidP="003921BA">
            <w:pPr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21BA" w:rsidRPr="003921BA" w:rsidRDefault="003921BA" w:rsidP="003921BA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BA" w:rsidRPr="003921BA" w:rsidRDefault="003921BA" w:rsidP="003921B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921B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МКУ "Некрополь" (г</w:t>
            </w:r>
            <w:proofErr w:type="gramStart"/>
            <w:r w:rsidRPr="003921B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.Т</w:t>
            </w:r>
            <w:proofErr w:type="gramEnd"/>
            <w:r w:rsidRPr="003921B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юмень)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921BA" w:rsidRPr="003921BA" w:rsidRDefault="003921BA" w:rsidP="003921B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921B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ООО "МОМ" (г</w:t>
            </w:r>
            <w:proofErr w:type="gramStart"/>
            <w:r w:rsidRPr="003921B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  <w:r w:rsidRPr="003921B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осква)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921BA" w:rsidRPr="003921BA" w:rsidRDefault="003921BA" w:rsidP="003921B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921B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ООО "МКД" (г</w:t>
            </w:r>
            <w:proofErr w:type="gramStart"/>
            <w:r w:rsidRPr="003921B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.Т</w:t>
            </w:r>
            <w:proofErr w:type="gramEnd"/>
            <w:r w:rsidRPr="003921B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юмень)</w:t>
            </w:r>
          </w:p>
        </w:tc>
        <w:tc>
          <w:tcPr>
            <w:tcW w:w="1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BA" w:rsidRPr="003921BA" w:rsidRDefault="003921BA" w:rsidP="003921B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921B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Средняя арифметическая цена за единицу     &lt;</w:t>
            </w:r>
            <w:proofErr w:type="spellStart"/>
            <w:r w:rsidRPr="003921B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ц</w:t>
            </w:r>
            <w:proofErr w:type="spellEnd"/>
            <w:r w:rsidRPr="003921B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 xml:space="preserve">&gt; 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BA" w:rsidRPr="003921BA" w:rsidRDefault="003921BA" w:rsidP="003921BA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914400</wp:posOffset>
                  </wp:positionV>
                  <wp:extent cx="1009650" cy="447675"/>
                  <wp:effectExtent l="0" t="0" r="635" b="0"/>
                  <wp:wrapNone/>
                  <wp:docPr id="3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780"/>
            </w:tblGrid>
            <w:tr w:rsidR="003921BA" w:rsidRPr="003921BA" w:rsidTr="003921BA">
              <w:trPr>
                <w:trHeight w:val="2535"/>
                <w:tblCellSpacing w:w="0" w:type="dxa"/>
              </w:trPr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21BA" w:rsidRPr="003921BA" w:rsidRDefault="003921BA" w:rsidP="003921BA">
                  <w:pPr>
                    <w:jc w:val="center"/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921BA"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</w:rPr>
                    <w:t>Среднее квадратичное отклонение</w:t>
                  </w:r>
                </w:p>
              </w:tc>
            </w:tr>
          </w:tbl>
          <w:p w:rsidR="003921BA" w:rsidRPr="003921BA" w:rsidRDefault="003921BA" w:rsidP="003921BA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BA" w:rsidRPr="003921BA" w:rsidRDefault="003921BA" w:rsidP="003921BA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942975</wp:posOffset>
                  </wp:positionV>
                  <wp:extent cx="1200150" cy="371475"/>
                  <wp:effectExtent l="0" t="0" r="635" b="0"/>
                  <wp:wrapNone/>
                  <wp:docPr id="2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6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1885950</wp:posOffset>
                  </wp:positionH>
                  <wp:positionV relativeFrom="paragraph">
                    <wp:posOffset>914400</wp:posOffset>
                  </wp:positionV>
                  <wp:extent cx="161925" cy="247650"/>
                  <wp:effectExtent l="0" t="0" r="635" b="0"/>
                  <wp:wrapNone/>
                  <wp:docPr id="5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1866900</wp:posOffset>
                  </wp:positionH>
                  <wp:positionV relativeFrom="paragraph">
                    <wp:posOffset>1200150</wp:posOffset>
                  </wp:positionV>
                  <wp:extent cx="1504950" cy="333375"/>
                  <wp:effectExtent l="0" t="0" r="0" b="0"/>
                  <wp:wrapNone/>
                  <wp:docPr id="4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900"/>
            </w:tblGrid>
            <w:tr w:rsidR="003921BA" w:rsidRPr="003921BA" w:rsidTr="003921BA">
              <w:trPr>
                <w:trHeight w:val="2535"/>
                <w:tblCellSpacing w:w="0" w:type="dxa"/>
              </w:trPr>
              <w:tc>
                <w:tcPr>
                  <w:tcW w:w="1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21BA" w:rsidRPr="003921BA" w:rsidRDefault="003921BA" w:rsidP="003921BA">
                  <w:pPr>
                    <w:jc w:val="center"/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921BA"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</w:rPr>
                    <w:t xml:space="preserve">коэффициент вариации цен V (%)           </w:t>
                  </w:r>
                  <w:r w:rsidRPr="003921BA">
                    <w:rPr>
                      <w:rFonts w:eastAsia="Times New Roman"/>
                      <w:i/>
                      <w:iCs/>
                      <w:color w:val="000000"/>
                      <w:sz w:val="20"/>
                      <w:szCs w:val="20"/>
                    </w:rPr>
                    <w:t xml:space="preserve">                         (не должен превышать 33%)</w:t>
                  </w:r>
                </w:p>
              </w:tc>
            </w:tr>
          </w:tbl>
          <w:p w:rsidR="003921BA" w:rsidRPr="003921BA" w:rsidRDefault="003921BA" w:rsidP="003921BA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BA" w:rsidRPr="003921BA" w:rsidRDefault="003921BA" w:rsidP="003921B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921B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 xml:space="preserve">Расчет </w:t>
            </w:r>
            <w:proofErr w:type="gramStart"/>
            <w:r w:rsidRPr="003921B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Н(</w:t>
            </w:r>
            <w:proofErr w:type="gramEnd"/>
            <w:r w:rsidRPr="003921B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М)ЦК по формуле</w:t>
            </w:r>
            <w:r w:rsidRPr="003921BA">
              <w:rPr>
                <w:rFonts w:eastAsia="Times New Roman"/>
                <w:color w:val="000000"/>
                <w:sz w:val="20"/>
                <w:szCs w:val="20"/>
              </w:rPr>
              <w:t xml:space="preserve">                                                                          </w:t>
            </w:r>
            <w:proofErr w:type="spellStart"/>
            <w:r w:rsidRPr="003921BA">
              <w:rPr>
                <w:rFonts w:eastAsia="Times New Roman"/>
                <w:color w:val="000000"/>
                <w:sz w:val="20"/>
                <w:szCs w:val="20"/>
              </w:rPr>
              <w:t>v</w:t>
            </w:r>
            <w:proofErr w:type="spellEnd"/>
            <w:r w:rsidRPr="003921BA">
              <w:rPr>
                <w:rFonts w:eastAsia="Times New Roman"/>
                <w:color w:val="000000"/>
                <w:sz w:val="20"/>
                <w:szCs w:val="20"/>
              </w:rPr>
              <w:t xml:space="preserve"> - количество (объем) закупаемого товара (работы, услуги);</w:t>
            </w:r>
            <w:r w:rsidRPr="003921BA">
              <w:rPr>
                <w:rFonts w:eastAsia="Times New Roman"/>
                <w:color w:val="000000"/>
                <w:sz w:val="20"/>
                <w:szCs w:val="20"/>
              </w:rPr>
              <w:br/>
            </w:r>
            <w:proofErr w:type="spellStart"/>
            <w:r w:rsidRPr="003921BA">
              <w:rPr>
                <w:rFonts w:eastAsia="Times New Roman"/>
                <w:color w:val="000000"/>
                <w:sz w:val="20"/>
                <w:szCs w:val="20"/>
              </w:rPr>
              <w:t>n</w:t>
            </w:r>
            <w:proofErr w:type="spellEnd"/>
            <w:r w:rsidRPr="003921BA">
              <w:rPr>
                <w:rFonts w:eastAsia="Times New Roman"/>
                <w:color w:val="000000"/>
                <w:sz w:val="20"/>
                <w:szCs w:val="20"/>
              </w:rPr>
              <w:t xml:space="preserve"> - количество значений, используемых в расчете;</w:t>
            </w:r>
            <w:r w:rsidRPr="003921BA">
              <w:rPr>
                <w:rFonts w:eastAsia="Times New Roman"/>
                <w:color w:val="000000"/>
                <w:sz w:val="20"/>
                <w:szCs w:val="20"/>
              </w:rPr>
              <w:br/>
            </w:r>
            <w:proofErr w:type="spellStart"/>
            <w:r w:rsidRPr="003921BA">
              <w:rPr>
                <w:rFonts w:eastAsia="Times New Roman"/>
                <w:color w:val="000000"/>
                <w:sz w:val="20"/>
                <w:szCs w:val="20"/>
              </w:rPr>
              <w:t>i</w:t>
            </w:r>
            <w:proofErr w:type="spellEnd"/>
            <w:r w:rsidRPr="003921BA">
              <w:rPr>
                <w:rFonts w:eastAsia="Times New Roman"/>
                <w:color w:val="000000"/>
                <w:sz w:val="20"/>
                <w:szCs w:val="20"/>
              </w:rPr>
              <w:t xml:space="preserve"> - номер источника ценовой информации;</w:t>
            </w:r>
            <w:r w:rsidRPr="003921BA">
              <w:rPr>
                <w:rFonts w:eastAsia="Times New Roman"/>
                <w:color w:val="000000"/>
                <w:sz w:val="20"/>
                <w:szCs w:val="20"/>
              </w:rPr>
              <w:br/>
              <w:t xml:space="preserve">     - цена единицы</w:t>
            </w:r>
          </w:p>
        </w:tc>
      </w:tr>
      <w:tr w:rsidR="003921BA" w:rsidRPr="003921BA" w:rsidTr="003921BA">
        <w:trPr>
          <w:trHeight w:val="285"/>
        </w:trPr>
        <w:tc>
          <w:tcPr>
            <w:tcW w:w="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21BA" w:rsidRPr="003921BA" w:rsidRDefault="003921BA" w:rsidP="003921BA">
            <w:pPr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21BA" w:rsidRPr="003921BA" w:rsidRDefault="003921BA" w:rsidP="003921BA">
            <w:pPr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21BA" w:rsidRPr="003921BA" w:rsidRDefault="003921BA" w:rsidP="003921BA">
            <w:pPr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21BA" w:rsidRPr="003921BA" w:rsidRDefault="003921BA" w:rsidP="003921BA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921BA" w:rsidRPr="003921BA" w:rsidRDefault="003921BA" w:rsidP="003921BA">
            <w:pPr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921B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921BA" w:rsidRPr="003921BA" w:rsidRDefault="003921BA" w:rsidP="003921BA">
            <w:pPr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921B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921BA" w:rsidRPr="003921BA" w:rsidRDefault="003921BA" w:rsidP="003921BA">
            <w:pPr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921B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BA" w:rsidRPr="003921BA" w:rsidRDefault="003921BA" w:rsidP="003921BA">
            <w:pPr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921B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BA" w:rsidRPr="003921BA" w:rsidRDefault="003921BA" w:rsidP="003921BA">
            <w:pPr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921B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BA" w:rsidRPr="003921BA" w:rsidRDefault="003921BA" w:rsidP="003921BA">
            <w:pPr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921B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BA" w:rsidRPr="003921BA" w:rsidRDefault="003921BA" w:rsidP="003921B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921B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руб, с НДС</w:t>
            </w:r>
          </w:p>
        </w:tc>
      </w:tr>
      <w:tr w:rsidR="003921BA" w:rsidRPr="003921BA" w:rsidTr="003921BA">
        <w:trPr>
          <w:trHeight w:val="2295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BA" w:rsidRPr="003921BA" w:rsidRDefault="003921BA" w:rsidP="003921B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921BA">
              <w:rPr>
                <w:rFonts w:eastAsia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BA" w:rsidRPr="003921BA" w:rsidRDefault="003921BA" w:rsidP="003921B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921B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Выполнение работ по инвентаризации мест погребения (кладбищ) и мест захоронения (могил), расположенных на территории Александровского сельского поселения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BA" w:rsidRPr="003921BA" w:rsidRDefault="003921BA" w:rsidP="003921B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3921BA">
              <w:rPr>
                <w:rFonts w:eastAsia="Times New Roman"/>
                <w:color w:val="000000"/>
                <w:sz w:val="20"/>
                <w:szCs w:val="20"/>
              </w:rPr>
              <w:t>усл</w:t>
            </w:r>
            <w:proofErr w:type="gramStart"/>
            <w:r w:rsidRPr="003921BA">
              <w:rPr>
                <w:rFonts w:eastAsia="Times New Roman"/>
                <w:color w:val="000000"/>
                <w:sz w:val="20"/>
                <w:szCs w:val="20"/>
              </w:rPr>
              <w:t>.е</w:t>
            </w:r>
            <w:proofErr w:type="gramEnd"/>
            <w:r w:rsidRPr="003921BA">
              <w:rPr>
                <w:rFonts w:eastAsia="Times New Roman"/>
                <w:color w:val="000000"/>
                <w:sz w:val="20"/>
                <w:szCs w:val="20"/>
              </w:rPr>
              <w:t>д</w:t>
            </w:r>
            <w:proofErr w:type="spellEnd"/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1BA" w:rsidRPr="003921BA" w:rsidRDefault="003921BA" w:rsidP="003921B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921BA">
              <w:rPr>
                <w:rFonts w:eastAsia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1BA" w:rsidRPr="003921BA" w:rsidRDefault="003921BA" w:rsidP="003921B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921B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796250,03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1BA" w:rsidRPr="003921BA" w:rsidRDefault="003921BA" w:rsidP="003921BA">
            <w:pPr>
              <w:jc w:val="center"/>
              <w:rPr>
                <w:rFonts w:eastAsia="Times New Roman"/>
                <w:b/>
                <w:color w:val="000000"/>
              </w:rPr>
            </w:pPr>
            <w:r w:rsidRPr="003921BA">
              <w:rPr>
                <w:rFonts w:eastAsia="Times New Roman"/>
                <w:b/>
                <w:color w:val="000000"/>
                <w:sz w:val="22"/>
                <w:szCs w:val="22"/>
              </w:rPr>
              <w:t>760500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1BA" w:rsidRPr="003921BA" w:rsidRDefault="003921BA" w:rsidP="003921B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921B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1644426,73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BA" w:rsidRPr="003921BA" w:rsidRDefault="003921BA" w:rsidP="003921B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921BA">
              <w:rPr>
                <w:rFonts w:eastAsia="Times New Roman"/>
                <w:color w:val="000000"/>
                <w:sz w:val="20"/>
                <w:szCs w:val="20"/>
              </w:rPr>
              <w:t>1 067 058,92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1BA" w:rsidRPr="003921BA" w:rsidRDefault="003921BA" w:rsidP="003921B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921BA">
              <w:rPr>
                <w:rFonts w:eastAsia="Times New Roman"/>
                <w:color w:val="000000"/>
                <w:sz w:val="20"/>
                <w:szCs w:val="20"/>
              </w:rPr>
              <w:t>500334,60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1BA" w:rsidRPr="003921BA" w:rsidRDefault="003921BA" w:rsidP="003921BA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921BA">
              <w:rPr>
                <w:rFonts w:eastAsia="Times New Roman"/>
                <w:color w:val="000000"/>
                <w:sz w:val="20"/>
                <w:szCs w:val="20"/>
              </w:rPr>
              <w:t>46,89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1BA" w:rsidRPr="003921BA" w:rsidRDefault="003921BA" w:rsidP="003921B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921B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1 067 058,92</w:t>
            </w:r>
          </w:p>
        </w:tc>
      </w:tr>
      <w:tr w:rsidR="003921BA" w:rsidRPr="003921BA" w:rsidTr="003921BA">
        <w:trPr>
          <w:trHeight w:val="315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1BA" w:rsidRPr="003921BA" w:rsidRDefault="003921BA" w:rsidP="003921B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3921B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1BA" w:rsidRPr="003921BA" w:rsidRDefault="003921BA" w:rsidP="003921BA">
            <w:pPr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921B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 xml:space="preserve">В результате проведенного расчета </w:t>
            </w:r>
            <w:proofErr w:type="gramStart"/>
            <w:r w:rsidRPr="003921B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Н(</w:t>
            </w:r>
            <w:proofErr w:type="gramEnd"/>
            <w:r w:rsidRPr="003921B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М)ЦК контракта составила, руб. с НДС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921BA" w:rsidRPr="003921BA" w:rsidRDefault="003921BA" w:rsidP="003921BA">
            <w:pPr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921B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921BA" w:rsidRPr="003921BA" w:rsidRDefault="003921BA" w:rsidP="003921BA">
            <w:pPr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921B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921BA" w:rsidRPr="003921BA" w:rsidRDefault="003921BA" w:rsidP="003921BA">
            <w:pPr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921B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1BA" w:rsidRPr="003921BA" w:rsidRDefault="003921BA" w:rsidP="003921BA">
            <w:pPr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921B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1BA" w:rsidRPr="003921BA" w:rsidRDefault="003921BA" w:rsidP="003921BA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3921BA">
              <w:rPr>
                <w:rFonts w:eastAsia="Times New Roman"/>
                <w:b/>
                <w:bCs/>
                <w:color w:val="000000"/>
              </w:rPr>
              <w:t>1 067 058,92</w:t>
            </w:r>
          </w:p>
        </w:tc>
      </w:tr>
      <w:tr w:rsidR="003921BA" w:rsidRPr="003921BA" w:rsidTr="003921BA">
        <w:trPr>
          <w:trHeight w:val="705"/>
        </w:trPr>
        <w:tc>
          <w:tcPr>
            <w:tcW w:w="70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921BA" w:rsidRPr="003921BA" w:rsidRDefault="003921BA" w:rsidP="003921BA">
            <w:pPr>
              <w:rPr>
                <w:rFonts w:eastAsia="Times New Roman"/>
                <w:b/>
                <w:bCs/>
                <w:color w:val="000000"/>
              </w:rPr>
            </w:pPr>
            <w:r w:rsidRPr="003921BA">
              <w:rPr>
                <w:rFonts w:eastAsia="Times New Roman"/>
                <w:b/>
                <w:bCs/>
                <w:color w:val="000000"/>
              </w:rPr>
              <w:lastRenderedPageBreak/>
              <w:t>В результате проведенного расчета Н(М)ЦК составила: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21BA" w:rsidRPr="003921BA" w:rsidRDefault="003921BA" w:rsidP="003921BA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3921BA">
              <w:rPr>
                <w:rFonts w:eastAsia="Times New Roman"/>
                <w:b/>
                <w:bCs/>
                <w:color w:val="000000"/>
              </w:rPr>
              <w:t>1 067 058,92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21BA" w:rsidRPr="003921BA" w:rsidRDefault="003921BA" w:rsidP="003921BA">
            <w:pPr>
              <w:rPr>
                <w:rFonts w:eastAsia="Times New Roman"/>
                <w:b/>
                <w:bCs/>
                <w:color w:val="000000"/>
              </w:rPr>
            </w:pPr>
            <w:r w:rsidRPr="003921BA">
              <w:rPr>
                <w:rFonts w:eastAsia="Times New Roman"/>
                <w:b/>
                <w:bCs/>
                <w:color w:val="000000"/>
              </w:rPr>
              <w:t>рублей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21BA" w:rsidRPr="003921BA" w:rsidRDefault="003921BA" w:rsidP="003921BA">
            <w:pPr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21BA" w:rsidRPr="003921BA" w:rsidRDefault="003921BA" w:rsidP="003921BA">
            <w:pPr>
              <w:rPr>
                <w:rFonts w:eastAsia="Times New Roman"/>
                <w:b/>
                <w:bCs/>
                <w:color w:val="000000"/>
              </w:rPr>
            </w:pPr>
          </w:p>
        </w:tc>
      </w:tr>
      <w:tr w:rsidR="003921BA" w:rsidRPr="003921BA" w:rsidTr="003921BA">
        <w:trPr>
          <w:trHeight w:val="930"/>
        </w:trPr>
        <w:tc>
          <w:tcPr>
            <w:tcW w:w="1482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921BA" w:rsidRPr="003921BA" w:rsidRDefault="003921BA" w:rsidP="003921BA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3921B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*</w:t>
            </w:r>
            <w:r w:rsidRPr="003921BA">
              <w:rPr>
                <w:rFonts w:eastAsia="Times New Roman"/>
                <w:color w:val="000000"/>
                <w:sz w:val="20"/>
                <w:szCs w:val="20"/>
              </w:rPr>
              <w:t xml:space="preserve"> При определении </w:t>
            </w:r>
            <w:proofErr w:type="gramStart"/>
            <w:r w:rsidRPr="003921BA">
              <w:rPr>
                <w:rFonts w:eastAsia="Times New Roman"/>
                <w:color w:val="000000"/>
                <w:sz w:val="20"/>
                <w:szCs w:val="20"/>
              </w:rPr>
              <w:t>Н(</w:t>
            </w:r>
            <w:proofErr w:type="gramEnd"/>
            <w:r w:rsidRPr="003921BA">
              <w:rPr>
                <w:rFonts w:eastAsia="Times New Roman"/>
                <w:color w:val="000000"/>
                <w:sz w:val="20"/>
                <w:szCs w:val="20"/>
              </w:rPr>
              <w:t>М)ЦК Заказчиком применяется Приказ Минэкономразвития России от 02.10.2013 N 567 "Об утверждении Методических рекомендаций по применению методов определения начальной (максимальной) цены контракта, цены контракта, заключаемого с единственным поставщиком (подрядчиком, исполнителем)" (Метод сопоставимых рыночных цен (анализ рынка))</w:t>
            </w:r>
          </w:p>
        </w:tc>
      </w:tr>
      <w:tr w:rsidR="003921BA" w:rsidRPr="003921BA" w:rsidTr="003921BA">
        <w:trPr>
          <w:trHeight w:val="315"/>
        </w:trPr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BA" w:rsidRPr="003921BA" w:rsidRDefault="003921BA" w:rsidP="003921BA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3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BA" w:rsidRPr="003921BA" w:rsidRDefault="003921BA" w:rsidP="003921BA">
            <w:pPr>
              <w:rPr>
                <w:rFonts w:eastAsia="Times New Roman"/>
                <w:color w:val="000000"/>
              </w:rPr>
            </w:pPr>
            <w:r w:rsidRPr="003921BA">
              <w:rPr>
                <w:rFonts w:eastAsia="Times New Roman"/>
                <w:color w:val="000000"/>
              </w:rPr>
              <w:t xml:space="preserve">Исполнитель: </w:t>
            </w:r>
            <w:proofErr w:type="spellStart"/>
            <w:r w:rsidRPr="003921BA">
              <w:rPr>
                <w:rFonts w:eastAsia="Times New Roman"/>
                <w:color w:val="000000"/>
              </w:rPr>
              <w:t>Белевцева</w:t>
            </w:r>
            <w:proofErr w:type="spellEnd"/>
            <w:r w:rsidRPr="003921BA">
              <w:rPr>
                <w:rFonts w:eastAsia="Times New Roman"/>
                <w:color w:val="000000"/>
              </w:rPr>
              <w:t xml:space="preserve"> Е.Ю.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BA" w:rsidRPr="003921BA" w:rsidRDefault="003921BA" w:rsidP="003921BA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BA" w:rsidRPr="003921BA" w:rsidRDefault="003921BA" w:rsidP="003921BA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BA" w:rsidRPr="003921BA" w:rsidRDefault="003921BA" w:rsidP="003921BA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BA" w:rsidRPr="003921BA" w:rsidRDefault="003921BA" w:rsidP="003921BA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BA" w:rsidRPr="003921BA" w:rsidRDefault="003921BA" w:rsidP="003921BA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BA" w:rsidRPr="003921BA" w:rsidRDefault="003921BA" w:rsidP="003921BA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BA" w:rsidRPr="003921BA" w:rsidRDefault="003921BA" w:rsidP="003921BA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BA" w:rsidRPr="003921BA" w:rsidRDefault="003921BA" w:rsidP="003921BA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</w:tbl>
    <w:p w:rsidR="003921BA" w:rsidRDefault="003921BA" w:rsidP="003921BA">
      <w:pPr>
        <w:jc w:val="both"/>
      </w:pPr>
    </w:p>
    <w:p w:rsidR="003921BA" w:rsidRDefault="003921BA" w:rsidP="003921BA">
      <w:pPr>
        <w:jc w:val="both"/>
      </w:pPr>
    </w:p>
    <w:sectPr w:rsidR="003921BA" w:rsidSect="003921B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AC5D6B"/>
    <w:multiLevelType w:val="hybridMultilevel"/>
    <w:tmpl w:val="879618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EA7D95"/>
    <w:rsid w:val="00216D85"/>
    <w:rsid w:val="003921BA"/>
    <w:rsid w:val="005B4042"/>
    <w:rsid w:val="00634853"/>
    <w:rsid w:val="006C1495"/>
    <w:rsid w:val="00826C30"/>
    <w:rsid w:val="00910887"/>
    <w:rsid w:val="009838CF"/>
    <w:rsid w:val="00AA1B67"/>
    <w:rsid w:val="00BA3F4F"/>
    <w:rsid w:val="00C67DE1"/>
    <w:rsid w:val="00DA17FA"/>
    <w:rsid w:val="00EA7D95"/>
    <w:rsid w:val="00F25D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D95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A7D9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A7D95"/>
    <w:pPr>
      <w:ind w:left="720"/>
      <w:contextualSpacing/>
    </w:pPr>
  </w:style>
  <w:style w:type="table" w:styleId="a5">
    <w:name w:val="Table Grid"/>
    <w:basedOn w:val="a1"/>
    <w:uiPriority w:val="59"/>
    <w:rsid w:val="00EA7D9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A7D9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7D95"/>
    <w:rPr>
      <w:rFonts w:ascii="Tahoma" w:eastAsia="Calibri" w:hAnsi="Tahoma" w:cs="Tahoma"/>
      <w:sz w:val="16"/>
      <w:szCs w:val="16"/>
      <w:lang w:eastAsia="ru-RU"/>
    </w:rPr>
  </w:style>
  <w:style w:type="paragraph" w:styleId="a8">
    <w:name w:val="Normal (Web)"/>
    <w:basedOn w:val="a"/>
    <w:uiPriority w:val="99"/>
    <w:rsid w:val="00AA1B67"/>
    <w:pPr>
      <w:spacing w:before="100" w:after="100"/>
    </w:pPr>
    <w:rPr>
      <w:rFonts w:eastAsia="Times New Roman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30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1472</Words>
  <Characters>8393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Совет</dc:creator>
  <cp:lastModifiedBy>Совет</cp:lastModifiedBy>
  <cp:revision>7</cp:revision>
  <cp:lastPrinted>2019-10-15T20:48:00Z</cp:lastPrinted>
  <dcterms:created xsi:type="dcterms:W3CDTF">2019-10-15T21:03:00Z</dcterms:created>
  <dcterms:modified xsi:type="dcterms:W3CDTF">2019-10-22T09:25:00Z</dcterms:modified>
</cp:coreProperties>
</file>