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22" w:rsidRDefault="002E2A22" w:rsidP="002E2A2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4CDFFB" wp14:editId="2E398197">
            <wp:extent cx="609600" cy="762000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E2A22" w:rsidRPr="002E2A22" w:rsidRDefault="002E2A22" w:rsidP="002E2A2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АЛЕКСАНДРОВСКОГО СЕЛЬСКОГО</w:t>
      </w:r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>ПОСЕЛЕНИЯ</w:t>
      </w:r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A2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E2A22" w:rsidRPr="002E2A22" w:rsidRDefault="005F2204" w:rsidP="005F220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>.12.2022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648C5">
        <w:rPr>
          <w:rFonts w:ascii="Times New Roman" w:eastAsia="Times New Roman" w:hAnsi="Times New Roman"/>
          <w:sz w:val="24"/>
          <w:szCs w:val="24"/>
          <w:lang w:eastAsia="ru-RU"/>
        </w:rPr>
        <w:t>503</w:t>
      </w:r>
      <w:bookmarkStart w:id="0" w:name="_GoBack"/>
      <w:bookmarkEnd w:id="0"/>
    </w:p>
    <w:p w:rsidR="002E2A22" w:rsidRPr="002E2A22" w:rsidRDefault="002E2A22" w:rsidP="002E2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>с. Александровское</w:t>
      </w:r>
    </w:p>
    <w:p w:rsidR="002E2A22" w:rsidRPr="002E2A22" w:rsidRDefault="002E2A22" w:rsidP="005F22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22" w:rsidRPr="002E2A22" w:rsidRDefault="002E2A22" w:rsidP="00E474B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труда и премировании работников 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 «Архитектуры, строительства и капитального ремонта»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Александровского сельского поселения</w:t>
      </w:r>
    </w:p>
    <w:p w:rsidR="002E2A22" w:rsidRPr="002E2A22" w:rsidRDefault="002E2A22" w:rsidP="005F220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22" w:rsidRDefault="002E2A22" w:rsidP="00E474B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2A22">
        <w:rPr>
          <w:rFonts w:ascii="Times New Roman" w:hAnsi="Times New Roman"/>
          <w:sz w:val="24"/>
          <w:szCs w:val="24"/>
        </w:rPr>
        <w:t xml:space="preserve">В целях совершенствования оплаты труда </w:t>
      </w:r>
      <w:r>
        <w:rPr>
          <w:rFonts w:ascii="Times New Roman" w:hAnsi="Times New Roman"/>
          <w:sz w:val="24"/>
          <w:szCs w:val="24"/>
        </w:rPr>
        <w:t xml:space="preserve">и премирования </w:t>
      </w:r>
      <w:r w:rsidRPr="002E2A22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sz w:val="24"/>
          <w:szCs w:val="24"/>
        </w:rPr>
        <w:t>М</w:t>
      </w:r>
      <w:r w:rsidRPr="002E2A22">
        <w:rPr>
          <w:rFonts w:ascii="Times New Roman" w:hAnsi="Times New Roman"/>
          <w:sz w:val="24"/>
          <w:szCs w:val="24"/>
        </w:rPr>
        <w:t>униципального бюджетного учреждения "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>Архитектуры, строительства и капитального ремонта</w:t>
      </w:r>
      <w:r w:rsidRPr="002E2A22">
        <w:rPr>
          <w:rFonts w:ascii="Times New Roman" w:hAnsi="Times New Roman"/>
          <w:sz w:val="24"/>
          <w:szCs w:val="24"/>
        </w:rPr>
        <w:t xml:space="preserve">" и приведения в соответствие с действующим законодательством, нормативно-правовыми актами Администрации </w:t>
      </w:r>
      <w:r w:rsidR="006570AA">
        <w:rPr>
          <w:rFonts w:ascii="Times New Roman" w:hAnsi="Times New Roman"/>
          <w:sz w:val="24"/>
          <w:szCs w:val="24"/>
        </w:rPr>
        <w:t>Александровского сельского поселения,</w:t>
      </w:r>
    </w:p>
    <w:p w:rsidR="006570AA" w:rsidRDefault="006570AA" w:rsidP="00E474B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0AA" w:rsidRPr="006570AA" w:rsidRDefault="006570AA" w:rsidP="005F220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6570AA" w:rsidRPr="006570AA" w:rsidRDefault="006570AA" w:rsidP="00E474B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A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оплате труда и премировании работников </w:t>
      </w:r>
      <w:r w:rsidRPr="002E2A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 «Архитектуры, строительства и капитального ремонта»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Александровского сельского поселения</w:t>
      </w:r>
      <w:r w:rsidRPr="006570AA">
        <w:rPr>
          <w:rFonts w:ascii="Times New Roman" w:eastAsia="Times New Roman" w:hAnsi="Times New Roman"/>
          <w:sz w:val="24"/>
          <w:szCs w:val="24"/>
          <w:lang w:eastAsia="ru-RU"/>
        </w:rPr>
        <w:t>», в редакции согласно приложению.</w:t>
      </w:r>
    </w:p>
    <w:p w:rsidR="006570AA" w:rsidRPr="006570AA" w:rsidRDefault="00E474BE" w:rsidP="00E474B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4BE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</w:t>
      </w:r>
      <w:r>
        <w:rPr>
          <w:rFonts w:ascii="Times New Roman" w:hAnsi="Times New Roman"/>
          <w:sz w:val="24"/>
          <w:szCs w:val="24"/>
        </w:rPr>
        <w:t>ния</w:t>
      </w:r>
      <w:r w:rsidR="006570AA" w:rsidRPr="00657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74BE" w:rsidRPr="00E474BE" w:rsidRDefault="00E474BE" w:rsidP="00E474BE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BE">
        <w:rPr>
          <w:rFonts w:ascii="Times New Roman" w:hAnsi="Times New Roman"/>
          <w:sz w:val="24"/>
          <w:szCs w:val="24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начальника МБУ «Архитектуры, строительства и капитального ремонта»</w:t>
      </w:r>
      <w:r w:rsidRPr="00E474BE">
        <w:rPr>
          <w:rFonts w:ascii="Times New Roman" w:hAnsi="Times New Roman"/>
          <w:sz w:val="24"/>
          <w:szCs w:val="24"/>
        </w:rPr>
        <w:t>.</w:t>
      </w:r>
    </w:p>
    <w:p w:rsidR="006570AA" w:rsidRPr="00E474BE" w:rsidRDefault="006570AA" w:rsidP="00E474BE">
      <w:pPr>
        <w:pStyle w:val="ab"/>
        <w:shd w:val="clear" w:color="auto" w:fill="FFFFFF"/>
        <w:spacing w:after="0"/>
        <w:ind w:left="1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4B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Александровского </w:t>
      </w: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4B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253D7D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E47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Д. В. Пьянков</w:t>
      </w: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204" w:rsidRDefault="005F2204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204" w:rsidRDefault="005F2204" w:rsidP="00E474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Default="00E474BE" w:rsidP="00E01CC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74BE">
        <w:rPr>
          <w:rFonts w:ascii="Times New Roman" w:eastAsia="Times New Roman" w:hAnsi="Times New Roman"/>
          <w:sz w:val="16"/>
          <w:szCs w:val="16"/>
          <w:lang w:eastAsia="ru-RU"/>
        </w:rPr>
        <w:t>Исп. Густая Юлия Михайловна,</w:t>
      </w:r>
    </w:p>
    <w:p w:rsidR="00E474BE" w:rsidRPr="00E474BE" w:rsidRDefault="00E474BE" w:rsidP="00E474BE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474BE">
        <w:rPr>
          <w:rFonts w:ascii="Times New Roman" w:eastAsia="Times New Roman" w:hAnsi="Times New Roman"/>
          <w:sz w:val="16"/>
          <w:szCs w:val="16"/>
          <w:lang w:eastAsia="ru-RU"/>
        </w:rPr>
        <w:t>тел.:8(38255) 2-48-61, 2-42-62</w:t>
      </w:r>
    </w:p>
    <w:p w:rsidR="00E474BE" w:rsidRPr="00E01CC9" w:rsidRDefault="00E01CC9" w:rsidP="00E01C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val="en-US" w:eastAsia="ru-RU"/>
        </w:rPr>
        <w:t>arhialexstroy</w:t>
      </w:r>
      <w:r w:rsidRPr="004908C6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yandex</w:t>
      </w:r>
      <w:r w:rsidRPr="004908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</w:p>
    <w:p w:rsidR="002E2A22" w:rsidRDefault="002E2A22" w:rsidP="00E474B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255613" w:rsidRPr="009249FB" w:rsidRDefault="004908C6" w:rsidP="009249F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908C6" w:rsidRDefault="004908C6" w:rsidP="009249F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4908C6" w:rsidRPr="009249FB" w:rsidRDefault="004908C6" w:rsidP="004908C6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Александровского сельского поселения</w:t>
      </w:r>
    </w:p>
    <w:p w:rsidR="00255613" w:rsidRDefault="00255613" w:rsidP="009249F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4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</w:t>
      </w:r>
      <w:r w:rsidR="00FA7198" w:rsidRPr="00924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BD13FC" w:rsidRPr="00924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5181F" w:rsidRPr="00924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A7198" w:rsidRPr="00924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4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9249FB" w:rsidRPr="009249FB" w:rsidRDefault="009249FB" w:rsidP="009249F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5613" w:rsidRPr="00D209D1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 об оплате труда и премировании работников</w:t>
      </w:r>
      <w:r w:rsidR="00DD76E7"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бюджетного учреждения «Архитектуры, строительства и капитального ремонта» администрации Александровского сельского поселения</w:t>
      </w:r>
    </w:p>
    <w:p w:rsidR="00255613" w:rsidRPr="00D209D1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термины и определения</w:t>
      </w:r>
    </w:p>
    <w:p w:rsidR="00255613" w:rsidRPr="00D209D1" w:rsidRDefault="00255613" w:rsidP="00924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включает в себя описание существующего в </w:t>
      </w:r>
      <w:r w:rsidR="00896FA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 «Архитектуры, строительства и капитального ремонта» (далее – Учреждение архитектуры)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порядка расчета и оплаты заработной платы, а также системы поощрения и материального стимулирования ее работников.</w:t>
      </w:r>
    </w:p>
    <w:p w:rsidR="00255613" w:rsidRPr="00D209D1" w:rsidRDefault="00255613" w:rsidP="00924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разработано с учетом требований Трудового кодекса и иных нормативно-правовых актов РФ.</w:t>
      </w:r>
    </w:p>
    <w:p w:rsidR="00255613" w:rsidRPr="00D209D1" w:rsidRDefault="00255613" w:rsidP="00924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Положения: организовать понятную для всех работников с</w:t>
      </w:r>
      <w:r w:rsidR="00896FA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истему оплаты труда в Учреждении архитектуры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мотивировать к труду и способствовать повышению материальной заинтересованности персонала в достижении наилучших трудовых показателей, обеспечения качественных результатов труда (совершенствованию техпроцессов, ответственным и творческим отношением к труду, исключению брака, снижению затрат и др.).</w:t>
      </w:r>
    </w:p>
    <w:p w:rsidR="00255613" w:rsidRPr="00D209D1" w:rsidRDefault="00255613" w:rsidP="00924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распространяется на лиц, принятых на работу на основании трудовых договоров, в том числе на внешних и внутренних совместителей.</w:t>
      </w:r>
    </w:p>
    <w:p w:rsidR="00255613" w:rsidRPr="00D209D1" w:rsidRDefault="00255613" w:rsidP="00924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Положении применены следующие термины и определения: </w:t>
      </w:r>
    </w:p>
    <w:p w:rsidR="00255613" w:rsidRPr="00D209D1" w:rsidRDefault="00255613" w:rsidP="00924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Оплата труда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денежные средства, выплачиваемые </w:t>
      </w:r>
      <w:r w:rsidR="00896FA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своим работникам за выполнение ими трудовой функции (в том числе компенсации, надбавки, премии и иные подобные поощрительные и стимулирующие выплаты)</w:t>
      </w:r>
      <w:r w:rsidR="00AE4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5613" w:rsidRPr="00D209D1" w:rsidRDefault="00255613" w:rsidP="009249F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оплаты труда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расчета суммы вознаграждения, подлежащего уплате работникам за выполнение ими трудовых обязанностей</w:t>
      </w:r>
      <w:r w:rsidR="00AE45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5613" w:rsidRPr="00D209D1" w:rsidRDefault="00255613" w:rsidP="00D8588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Повременно-премиальная система оплаты труда</w:t>
      </w:r>
      <w:r w:rsidR="009C6FFC"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— 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</w:p>
    <w:p w:rsidR="00255613" w:rsidRPr="00D209D1" w:rsidRDefault="00255613" w:rsidP="00D8588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Должностной оклад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фиксированный размер оплаты труда работника за выполнение им нормы труда или должностных обязанностей определенной сложности за месяц</w:t>
      </w:r>
      <w:r w:rsidR="00D85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5613" w:rsidRPr="00D209D1" w:rsidRDefault="00255613" w:rsidP="00D8588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МРОТ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— 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минимальный размер оплаты труда, установленный федеральным законом</w:t>
      </w:r>
      <w:r w:rsidR="00D85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5613" w:rsidRPr="00D209D1" w:rsidRDefault="00255613" w:rsidP="00D8588E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Часовая тарифная ставка</w:t>
      </w:r>
      <w:r w:rsidR="009C6FFC"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— 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</w:t>
      </w:r>
      <w:r w:rsidR="00C52F0E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 (продолжительности рабочего дня).</w:t>
      </w:r>
    </w:p>
    <w:p w:rsidR="00255613" w:rsidRPr="00D209D1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Система оплаты труда</w:t>
      </w:r>
    </w:p>
    <w:p w:rsidR="00726B78" w:rsidRDefault="00255613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96FA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 архитектуры</w:t>
      </w:r>
      <w:r w:rsid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устанавливается повременная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оплаты труда</w:t>
      </w:r>
      <w:r w:rsid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</w:t>
      </w:r>
      <w:r w:rsidR="00726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установлением работникам окладов в зависимости от их категорий и занимаемых ими должностей</w:t>
      </w:r>
      <w:r w:rsid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26B78" w:rsidRPr="00E24D37" w:rsidRDefault="00726B78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Должностные оклады работников устанавливаются 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="00200554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Постановлениями Администрации Томской области и Главы Александровского сельского поселения и указываются в 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 к Положению «Должностные оклады при повременной системе оплаты труда»</w:t>
      </w:r>
      <w:r w:rsidR="001B1F2F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указываются в штатном расписании организации, утвержденном начальником учреждения и согласованные с Главой поселения, а также в трудовом договоре с работником.</w:t>
      </w:r>
    </w:p>
    <w:p w:rsidR="00726B78" w:rsidRDefault="00726B78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При любом режиме работы расчет </w:t>
      </w:r>
      <w:r w:rsidR="0025736E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средней заработной платы работника</w:t>
      </w:r>
      <w:r w:rsidR="00257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– по 28-е (29-е) число включительно).</w:t>
      </w:r>
    </w:p>
    <w:p w:rsidR="00200554" w:rsidRPr="00E24D37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При определении рабочего времени, которое подлежит оплате в соответствии с настоящим Положением, не учитываются периоды:</w:t>
      </w:r>
    </w:p>
    <w:p w:rsidR="00200554" w:rsidRPr="00E24D37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нахождение работника в ежегодном очередном и дополнительных отпусках;</w:t>
      </w:r>
    </w:p>
    <w:p w:rsidR="00200554" w:rsidRPr="00E24D37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-нахождение работника в отпуске по беременности и родам, а также по уходу за ребенком;</w:t>
      </w:r>
    </w:p>
    <w:p w:rsidR="00200554" w:rsidRPr="00E24D37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нахождения в отпуске без сохранения заработной платы;</w:t>
      </w:r>
    </w:p>
    <w:p w:rsidR="00200554" w:rsidRPr="00E24D37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временной нетрудоспособности;</w:t>
      </w:r>
    </w:p>
    <w:p w:rsidR="00200554" w:rsidRPr="00E24D37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отстранения работника от работы по основаниям, предусмотренным действующим законодательством;</w:t>
      </w:r>
    </w:p>
    <w:p w:rsidR="00200554" w:rsidRPr="00E24D37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отсутствия работника на работе без уважительных причин (прогула);</w:t>
      </w:r>
    </w:p>
    <w:p w:rsidR="00200554" w:rsidRDefault="00200554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другие периоды времени, не подлежащие оплате и установленные трудовым законодательством РФ.</w:t>
      </w:r>
    </w:p>
    <w:p w:rsidR="0025736E" w:rsidRDefault="0025736E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00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25736E" w:rsidRDefault="0025736E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00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Заработная плата выплачивается работникам путем перечисления денежных средств на счета банковских карт работников.</w:t>
      </w:r>
    </w:p>
    <w:p w:rsidR="00E77C89" w:rsidRDefault="00E77C89" w:rsidP="00D8588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00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Заработная плата выплачивается </w:t>
      </w:r>
      <w:r w:rsidR="00D85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раза в месяц.</w:t>
      </w:r>
    </w:p>
    <w:p w:rsidR="00E77C89" w:rsidRDefault="00E77C89" w:rsidP="00892CC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77C89" w:rsidRPr="00E77C89" w:rsidRDefault="00AE458C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00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отпуска производится не позднее чем за три дня до его начала.</w:t>
      </w:r>
    </w:p>
    <w:p w:rsidR="00D209D1" w:rsidRDefault="00AE458C" w:rsidP="00AE45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005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255613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Заработная плата, не полученная ко дню смерти работника, 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выдается членам его </w:t>
      </w:r>
      <w:r w:rsidR="00255613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 или лицу, находившемуся на иждивении умершего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AE458C" w:rsidRPr="00D209D1" w:rsidRDefault="00AE458C" w:rsidP="00D209D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5613" w:rsidRDefault="00255613" w:rsidP="00D209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750A16" w:rsidRPr="00E24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Компенсационные выплаты</w:t>
      </w:r>
      <w:r w:rsidR="008322E4" w:rsidRPr="00E24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стимулирующие выплаты</w:t>
      </w:r>
    </w:p>
    <w:p w:rsidR="00D209D1" w:rsidRPr="00D209D1" w:rsidRDefault="00D209D1" w:rsidP="00D209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5613" w:rsidRDefault="00255613" w:rsidP="00750A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50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архитектуры осуществляет свою деятельность в местности, приравненной к району Крайнего Севера, в связи с чем оплата труда работников Учреждения архитектуры осуществляется с применением районных коэффициентов и процентных надбавок к заработной плате.</w:t>
      </w:r>
    </w:p>
    <w:p w:rsidR="00750A16" w:rsidRDefault="00750A16" w:rsidP="00750A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 связи с работой в местности, приравненной к району Крайнего Севера работникам Учреждения архитектуры устанавливается районный</w:t>
      </w:r>
      <w:r w:rsidR="00892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коэффициент к заработной плате в размере 70%.</w:t>
      </w:r>
    </w:p>
    <w:p w:rsidR="00892CC3" w:rsidRDefault="00892CC3" w:rsidP="00E4711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В связи с работой в местности, приравненной к району Крайнего Севера в 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Решением Совета Александровского сельского поселения от 21.08.2013 № 75-13-17п «Об утверждении положения о гарантиях и компенсациях для лиц, работающих в учреждениях, финансируемых из бюджета Александровского сельского поселения</w:t>
      </w:r>
      <w:r w:rsidR="004B2B3F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работникам Учреждения архитектуры устанавливается процентная надбавка</w:t>
      </w:r>
      <w:r w:rsidR="004B2B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заработной плате в разм</w:t>
      </w:r>
      <w:r w:rsidR="00E47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 50%.</w:t>
      </w:r>
    </w:p>
    <w:p w:rsidR="00E4711C" w:rsidRDefault="00E4711C" w:rsidP="00E4711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Коэффициенты и процентные надбавки за работу в особых климатических условиях начисляются на фактический заработок работника, включающий в себя</w:t>
      </w:r>
      <w:r w:rsidRPr="00E47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711C" w:rsidRDefault="00E4711C" w:rsidP="00E4711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80FE4" w:rsidRPr="00501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вознаграждение за труд</w:t>
      </w:r>
      <w:r w:rsidRPr="00080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711C" w:rsidRDefault="00E4711C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64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выплаты компенсационного характера (в том числе доплаты и надбавки за работу в условиях, отличающихся от нормальных и др.)</w:t>
      </w:r>
      <w:r w:rsidR="00764DF6" w:rsidRPr="00764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64DF6" w:rsidRDefault="00764DF6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стимулирующие выплаты (доплаты и надбавки стимулирующего характера, премии и иные поощрительные выплаты), входящие в систему оплаты труда у работодателя.</w:t>
      </w:r>
    </w:p>
    <w:p w:rsidR="00764DF6" w:rsidRDefault="00764DF6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Коэффициенты и процентные надбавки за работу в особых климатических условиях не начисляются на следующие выплаты</w:t>
      </w:r>
      <w:r w:rsidRPr="00764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64DF6" w:rsidRDefault="00764DF6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выплаты, осуществляемые исходя из среднего заработка (отпускные и т.д.)</w:t>
      </w:r>
      <w:r w:rsidRPr="00764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64DF6" w:rsidRDefault="00764DF6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материальную помощь</w:t>
      </w:r>
      <w:r w:rsidRPr="0033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64DF6" w:rsidRDefault="001114F2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64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компенсации расходов работника</w:t>
      </w:r>
      <w:r w:rsidR="00764DF6" w:rsidRPr="00111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64DF6" w:rsidRDefault="001114F2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64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разовые поощрительные выплаты, которые не предусмотрены системой оплаты труда у работодателя.</w:t>
      </w:r>
    </w:p>
    <w:p w:rsidR="00764DF6" w:rsidRDefault="00764DF6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Оплата сверхурочной работы за первые два часа работы осуществляется в размере не менее чем полуторный размер оплаты.</w:t>
      </w:r>
    </w:p>
    <w:p w:rsidR="00764DF6" w:rsidRDefault="00DB7B1C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последующих часов сверхурочной работы осуществляется в размере не менее чем двойной размер оплаты.</w:t>
      </w:r>
    </w:p>
    <w:p w:rsidR="00DB7B1C" w:rsidRDefault="00DB7B1C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желанию работника сверхурочная работа вместо повышенной оплаты может компенсироваться</w:t>
      </w:r>
      <w:r w:rsidR="007812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предоставлением дополнительного времени отдыха, но не менее времени, отработанного сверхурочно, за исключением случаев, предусмотренных ТК РФ.</w:t>
      </w:r>
    </w:p>
    <w:p w:rsidR="00781222" w:rsidRPr="00E24D37" w:rsidRDefault="00781222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Работа в выходные и нерабочие праздничные дни оплачивается в размере не менее чем в двойном размере</w:t>
      </w:r>
      <w:r w:rsidR="00080FE4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одинарном с предоставлением дополнительного выходного дня</w:t>
      </w:r>
      <w:r w:rsidR="000637C1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со статьей 153 Трудового кодекса РФ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1222" w:rsidRDefault="00781222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При совмещении должностей, расширении зон обслуживания, увеличении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351414" w:rsidRDefault="00351414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9456B" w:rsidRDefault="00351414" w:rsidP="00E9456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При выполнении работником работ различной квалификации его труд оплачивается по работе более высокой квалификации.</w:t>
      </w:r>
    </w:p>
    <w:p w:rsidR="008322E4" w:rsidRPr="00E24D37" w:rsidRDefault="008322E4" w:rsidP="008322E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Надбавка за стаж работы в Учреждении Архитектуры устанавливается начальнику и работникам в зависимости от непрерывного стража работы.</w:t>
      </w:r>
    </w:p>
    <w:p w:rsidR="008322E4" w:rsidRPr="00E24D37" w:rsidRDefault="008322E4" w:rsidP="008322E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Надбавка к должностному окладу за непрерывный стаж работы устанавливается с момента начала трудовой деятельности в учреждении в размере двух процентов от должностного оклада за каждый полный календарный год работы, но не выше 30 процентов.</w:t>
      </w:r>
    </w:p>
    <w:p w:rsidR="00E9456B" w:rsidRPr="00E24D37" w:rsidRDefault="00E9456B" w:rsidP="008322E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стаж работы, дающий право на получение надбавки за стаж, включаются все периоды трудовой деятельности по данной специальности (профессии).</w:t>
      </w:r>
    </w:p>
    <w:p w:rsidR="001B1F2F" w:rsidRPr="00E24D37" w:rsidRDefault="001B1F2F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ниже минимального размера оплаты труда, то ему производится доплата до МРОТ.</w:t>
      </w:r>
    </w:p>
    <w:p w:rsidR="005050A3" w:rsidRPr="00E24D37" w:rsidRDefault="005050A3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3.11. В пределах утвержденного фонда оплаты труда, с учетом сложности, важности выполняемой работы, работнику может быть установлена персональная повышающая надбавка к окладу. </w:t>
      </w:r>
    </w:p>
    <w:p w:rsidR="001B1F2F" w:rsidRPr="00E24D37" w:rsidRDefault="005050A3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об установлении персональной повышающей надбавки и ее размерах принимает начальник учреждения персонально в отношении каждого работника.</w:t>
      </w:r>
    </w:p>
    <w:p w:rsidR="00200554" w:rsidRPr="00E24D37" w:rsidRDefault="0020055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Выплаты (надбавки) стимулирующего характера работникам Учреждения Архитектуры утвержденных в пределах бюджетных средств</w:t>
      </w:r>
      <w:r w:rsidRPr="00E24D37">
        <w:t xml:space="preserve"> 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оплату труда, устанавливаются с учетом результатов их работы и особенности деятельности учреждения на срок не более 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одного 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1738" w:rsidRPr="00E24D37" w:rsidRDefault="00961738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таких надбавкам относятся:</w:t>
      </w:r>
    </w:p>
    <w:p w:rsidR="00961738" w:rsidRPr="00E24D37" w:rsidRDefault="00F43B9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надбавка за стаж работы (выслуга лет)</w:t>
      </w:r>
    </w:p>
    <w:p w:rsidR="00961738" w:rsidRPr="00E24D37" w:rsidRDefault="00F43B9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надбавка за высокую результативность и качество работы (высокие достижения в труде, применение в работе передовых методов </w:t>
      </w:r>
      <w:r w:rsidR="00A34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труда, работа в условиях экспери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 и др.) в размерах не превышающих 100% должностного оклада;</w:t>
      </w:r>
    </w:p>
    <w:p w:rsidR="00961738" w:rsidRPr="00E24D37" w:rsidRDefault="00F43B9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надбавка за сложность и напряженность труда в размерах, не превышающих 80% должностного оклада. Сложность труда определяется, исходя из должностных обязанностей и ответственности, а напряженность – особым режимом работы, вызванным систематическим отклонением по служебной необходимости от установленного режима труда и отдыха, командировки и др.;</w:t>
      </w:r>
    </w:p>
    <w:p w:rsidR="00961738" w:rsidRPr="00E24D37" w:rsidRDefault="00F43B9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надбавка за расширение зон обслуживания или увеличение объема выполняемых работ в размерах, не превышающих 80% от должностного оклада;</w:t>
      </w:r>
    </w:p>
    <w:p w:rsidR="00961738" w:rsidRPr="00E24D37" w:rsidRDefault="00F43B9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надбавка за выполнение обязанностей отсутствующего работника в размерах, не превышающих 80% должностного оклада;</w:t>
      </w:r>
    </w:p>
    <w:p w:rsidR="00961738" w:rsidRPr="00E24D37" w:rsidRDefault="00F43B9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</w:t>
      </w:r>
      <w:r w:rsidR="00961738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надбавка за совмещение должностей в размерах, не превышающих 80% должностного оклада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43B94" w:rsidRPr="00E24D37" w:rsidRDefault="00F43B94" w:rsidP="001B1F2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надбавка за ведение делопроизводства в размерах, не превышающих 50% от должностного оклада.</w:t>
      </w:r>
    </w:p>
    <w:p w:rsidR="00351414" w:rsidRDefault="00351414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="00424433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Работодатель </w:t>
      </w:r>
      <w:r w:rsidR="000637C1"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наличии экономии фонда оплаты труда 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выплачивает работникам материальную помощь:</w:t>
      </w:r>
    </w:p>
    <w:p w:rsidR="00351414" w:rsidRDefault="00351414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3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уходе работника в ежегодный основной оплачиваемый отпуск в размере до двух должностных окладов. Выплата по данному основанию производится не более одного раза за один рабочий год.</w:t>
      </w:r>
    </w:p>
    <w:p w:rsidR="0063665D" w:rsidRDefault="0063665D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="004244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Материальная помощь выплачивается работнику по его заявлению на основании приказа работодателя, ко времени очередного отпуска.</w:t>
      </w:r>
    </w:p>
    <w:p w:rsidR="00351414" w:rsidRPr="00351414" w:rsidRDefault="00351414" w:rsidP="004B2B3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5613" w:rsidRDefault="00255613" w:rsidP="00D209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="006366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Премирование</w:t>
      </w:r>
    </w:p>
    <w:p w:rsidR="00D209D1" w:rsidRPr="00D209D1" w:rsidRDefault="00D209D1" w:rsidP="00D209D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55613" w:rsidRDefault="009C6FFC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3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работникам Учреждения архитектуры</w:t>
      </w:r>
      <w:r w:rsidR="001A02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фонда оплаты труда</w:t>
      </w:r>
      <w:r w:rsidR="009E1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66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выплачиваются премии</w:t>
      </w:r>
      <w:r w:rsidR="009E1DDF" w:rsidRPr="009E1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E1DDF" w:rsidRDefault="009E1DDF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годовые</w:t>
      </w:r>
      <w:r w:rsidRPr="0033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8588E" w:rsidRPr="00D8588E" w:rsidRDefault="00D8588E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квартальные </w:t>
      </w:r>
    </w:p>
    <w:p w:rsidR="009E1DDF" w:rsidRPr="00D8588E" w:rsidRDefault="009E1DDF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0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профессиональному празднику;</w:t>
      </w:r>
      <w:r w:rsidR="00D858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1DDF" w:rsidRDefault="009E1DDF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ежемесячные</w:t>
      </w:r>
      <w:r w:rsidRPr="0033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E1DDF" w:rsidRDefault="009E1DDF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единовременные.</w:t>
      </w:r>
    </w:p>
    <w:p w:rsidR="009E1DDF" w:rsidRPr="009E1DDF" w:rsidRDefault="009E1DDF" w:rsidP="0063665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 премировании и сумме премирования принимает начальник Учреждения архитектуры самостоятельно.</w:t>
      </w:r>
    </w:p>
    <w:p w:rsidR="00255613" w:rsidRDefault="00255613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 w:rsidR="009C6FFC" w:rsidRPr="00D20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E1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 для снижения или невыплаты премии (депремирования) являются</w:t>
      </w:r>
      <w:r w:rsidR="00870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упущения в работе и (или) нарушение трудовых обязанностей работников Учреждения архитектуры.</w:t>
      </w:r>
    </w:p>
    <w:p w:rsidR="00F43B94" w:rsidRPr="00E24D37" w:rsidRDefault="006466B9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Невыплата премии полностью или частично премии производится за тот период, в котором имело место упущение в работе, кроме случаев, когда это упущение по объективным причинам обнаружено по окончании отчетного периода (но не позднее 6 месяцев со дня совершения).</w:t>
      </w:r>
    </w:p>
    <w:p w:rsidR="006466B9" w:rsidRPr="00E24D37" w:rsidRDefault="006466B9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показателей по снижению размера премии работника учреждения:</w:t>
      </w:r>
    </w:p>
    <w:p w:rsidR="006466B9" w:rsidRPr="00E24D37" w:rsidRDefault="006466B9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неполное или некачественное исполнение заданий до 50%</w:t>
      </w:r>
    </w:p>
    <w:p w:rsidR="006466B9" w:rsidRPr="00E24D37" w:rsidRDefault="006466B9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нарушении трудовой дисциплины и правил охраны труда до 100%</w:t>
      </w:r>
    </w:p>
    <w:p w:rsidR="008706F4" w:rsidRDefault="008706F4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Депремирование производится приказом начальника Учреждения архитектуры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допущенном нарушении.</w:t>
      </w:r>
    </w:p>
    <w:p w:rsidR="008706F4" w:rsidRDefault="008706F4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Работникам ежемесячные премии выплачиваются в дату выплаты заработной платы.</w:t>
      </w:r>
    </w:p>
    <w:p w:rsidR="008706F4" w:rsidRDefault="008706F4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Годовые премии выплачиваются работникам в дату выплаты заработной платы, следующую за отчетным периодом, за который начислена премия.</w:t>
      </w:r>
    </w:p>
    <w:p w:rsidR="008706F4" w:rsidRDefault="008706F4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Единовременные премии выплачиваются работникам в дату выплаты заработной платы, ближайшую после события, в связи с которым такая премия начислена.</w:t>
      </w:r>
    </w:p>
    <w:p w:rsidR="006466B9" w:rsidRPr="00E24D37" w:rsidRDefault="006466B9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Максимальным размером премия по итогам работы не должна превышать 12 должностных окладов в год или 100% должностного оклада в месяц.</w:t>
      </w:r>
    </w:p>
    <w:p w:rsidR="00FA2CC9" w:rsidRPr="00E24D37" w:rsidRDefault="00FA2CC9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1735" w:rsidRPr="00E24D37" w:rsidRDefault="00E31735" w:rsidP="00FA2CC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5.Порядок и оплата труда начальника Учреждения архитектуры</w:t>
      </w:r>
    </w:p>
    <w:p w:rsidR="00862A15" w:rsidRPr="00E24D37" w:rsidRDefault="00862A15" w:rsidP="00FA2CC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31735" w:rsidRPr="00E24D37" w:rsidRDefault="00E3173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5.1. Настоящий порядок оплаты труда начальника Учреждения архитектуры разработан на основе Трудового Кодекса Российской Федерации, законов и иных нормативных актов Томской области и Александровского сельского поселения.</w:t>
      </w:r>
    </w:p>
    <w:p w:rsidR="00E31735" w:rsidRPr="00E24D37" w:rsidRDefault="00E3173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5.2. Заработная плата начальника учреждения состоит из должностного оклада, стимулирующих и компенсационных выплат (доплат, надбавок, премий, а также материальной помощи).</w:t>
      </w:r>
      <w:r w:rsidRPr="00E24D37">
        <w:rPr>
          <w:bCs/>
          <w:i/>
        </w:rPr>
        <w:t xml:space="preserve"> </w:t>
      </w:r>
    </w:p>
    <w:p w:rsidR="00E31735" w:rsidRPr="00E24D37" w:rsidRDefault="00E3173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Должностной оклад начальника устанавливается Постановление Главы Александровского сельского поселения №</w:t>
      </w:r>
      <w:r w:rsidR="00A34441">
        <w:rPr>
          <w:bCs/>
        </w:rPr>
        <w:t xml:space="preserve"> </w:t>
      </w:r>
      <w:r w:rsidRPr="00E24D37">
        <w:rPr>
          <w:bCs/>
        </w:rPr>
        <w:t>249 от 03.12.2009г.</w:t>
      </w:r>
      <w:r w:rsidRPr="00E24D37">
        <w:rPr>
          <w:bCs/>
        </w:rPr>
        <w:tab/>
      </w:r>
    </w:p>
    <w:p w:rsidR="00E31735" w:rsidRPr="00E24D37" w:rsidRDefault="00E3173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Решение об установлении и размерах выплат различного характера руководителю учреждения указывается в трудовом договоре.</w:t>
      </w:r>
    </w:p>
    <w:p w:rsidR="00E31735" w:rsidRPr="00E24D37" w:rsidRDefault="00E31735" w:rsidP="00A34441">
      <w:pPr>
        <w:pStyle w:val="aa"/>
        <w:tabs>
          <w:tab w:val="left" w:pos="709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5.</w:t>
      </w:r>
      <w:r w:rsidR="00862A15" w:rsidRPr="00E24D37">
        <w:rPr>
          <w:bCs/>
        </w:rPr>
        <w:t>3</w:t>
      </w:r>
      <w:r w:rsidRPr="00E24D37">
        <w:rPr>
          <w:bCs/>
        </w:rPr>
        <w:t xml:space="preserve">. Выплаты </w:t>
      </w:r>
      <w:r w:rsidR="00862A15" w:rsidRPr="00E24D37">
        <w:rPr>
          <w:bCs/>
        </w:rPr>
        <w:t xml:space="preserve">и надбавки </w:t>
      </w:r>
      <w:r w:rsidRPr="00E24D37">
        <w:rPr>
          <w:bCs/>
        </w:rPr>
        <w:t>(доплаты):</w:t>
      </w:r>
    </w:p>
    <w:p w:rsidR="00E31735" w:rsidRPr="00E24D37" w:rsidRDefault="00E31735" w:rsidP="00A34441">
      <w:pPr>
        <w:pStyle w:val="aa"/>
        <w:tabs>
          <w:tab w:val="left" w:pos="709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 xml:space="preserve">С учётом условий труда начальнику учреждения устанавливаются выплаты компенсационного и стимулирующего характера, предусмотренные главой </w:t>
      </w:r>
      <w:r w:rsidRPr="00E24D37">
        <w:t xml:space="preserve">3 </w:t>
      </w:r>
      <w:r w:rsidRPr="00E24D37">
        <w:rPr>
          <w:bCs/>
        </w:rPr>
        <w:t>настоящего положения:</w:t>
      </w:r>
    </w:p>
    <w:p w:rsidR="00E31735" w:rsidRPr="00E24D37" w:rsidRDefault="00E3173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Оплата за работу в выходные и нерабочие праздничные дни производится работникам, привлекавшихся к работе, в соответствии со статьей 153 Трудового кодекса РФ.</w:t>
      </w:r>
    </w:p>
    <w:p w:rsidR="00E31735" w:rsidRPr="00E24D37" w:rsidRDefault="00E3173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статьей 152 Трудового кодекса Российской Федерации.</w:t>
      </w:r>
    </w:p>
    <w:p w:rsidR="00E31735" w:rsidRPr="00E24D37" w:rsidRDefault="00E31735" w:rsidP="00A34441">
      <w:pPr>
        <w:pStyle w:val="aa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E24D37">
        <w:rPr>
          <w:bCs/>
        </w:rPr>
        <w:tab/>
        <w:t>Размер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Федерации.</w:t>
      </w:r>
      <w:r w:rsidRPr="00E24D37">
        <w:rPr>
          <w:color w:val="C0504D"/>
        </w:rPr>
        <w:t xml:space="preserve"> </w:t>
      </w:r>
    </w:p>
    <w:p w:rsidR="00E31735" w:rsidRPr="00E24D37" w:rsidRDefault="00E3173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E24D37">
        <w:rPr>
          <w:bCs/>
        </w:rPr>
        <w:tab/>
        <w:t>В местностях, приравненных к районам Крайнего Севера, применяются процентные надбавки к заработной плате за стаж работы в соответствии со статьей 317 Трудового кодекса Российской Федерации</w:t>
      </w:r>
      <w:r w:rsidR="00862A15" w:rsidRPr="00E24D37">
        <w:rPr>
          <w:bCs/>
        </w:rPr>
        <w:t xml:space="preserve"> и</w:t>
      </w:r>
      <w:r w:rsidR="00862A15" w:rsidRPr="00E24D37">
        <w:rPr>
          <w:color w:val="000000"/>
        </w:rPr>
        <w:t xml:space="preserve"> Решением Совета Александровского сельского поселения от 21.08.2013 № 75-13-17п «Об утверждении положения о гарантиях и компенсациях для лиц, работающих в учреждениях, финансируемых из бюджета Александровского сельского поселения» </w:t>
      </w:r>
    </w:p>
    <w:p w:rsidR="00E31735" w:rsidRPr="00E24D37" w:rsidRDefault="00862A15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5</w:t>
      </w:r>
      <w:r w:rsidR="00E31735" w:rsidRPr="00E24D37">
        <w:rPr>
          <w:bCs/>
        </w:rPr>
        <w:t>.</w:t>
      </w:r>
      <w:r w:rsidRPr="00E24D37">
        <w:rPr>
          <w:bCs/>
        </w:rPr>
        <w:t>3</w:t>
      </w:r>
      <w:r w:rsidR="00E31735" w:rsidRPr="00E24D37">
        <w:rPr>
          <w:bCs/>
        </w:rPr>
        <w:t>.</w:t>
      </w:r>
      <w:r w:rsidRPr="00E24D37">
        <w:rPr>
          <w:bCs/>
        </w:rPr>
        <w:t>1</w:t>
      </w:r>
      <w:r w:rsidR="00E31735" w:rsidRPr="00E24D37">
        <w:rPr>
          <w:bCs/>
        </w:rPr>
        <w:t xml:space="preserve"> </w:t>
      </w:r>
      <w:r w:rsidRPr="00E24D37">
        <w:rPr>
          <w:bCs/>
        </w:rPr>
        <w:t>Выплаты стимулирующего характера устанавливаются</w:t>
      </w:r>
      <w:r w:rsidR="00E31735" w:rsidRPr="00E24D37">
        <w:rPr>
          <w:bCs/>
        </w:rPr>
        <w:t xml:space="preserve"> начальнику в пределах бюджетных средств, утверждённы</w:t>
      </w:r>
      <w:r w:rsidRPr="00E24D37">
        <w:rPr>
          <w:bCs/>
        </w:rPr>
        <w:t xml:space="preserve">х на оплату труда и </w:t>
      </w:r>
      <w:r w:rsidR="00E31735" w:rsidRPr="00E24D37">
        <w:rPr>
          <w:bCs/>
        </w:rPr>
        <w:t xml:space="preserve">с учётом результатов работы  и особенности деятельности учреждения на срок не более одного года. </w:t>
      </w:r>
    </w:p>
    <w:p w:rsidR="00E31735" w:rsidRPr="00E24D37" w:rsidRDefault="00E31735" w:rsidP="00A34441">
      <w:pPr>
        <w:pStyle w:val="aa"/>
        <w:tabs>
          <w:tab w:val="left" w:pos="993"/>
        </w:tabs>
        <w:spacing w:before="0" w:beforeAutospacing="0" w:after="0" w:afterAutospacing="0" w:line="276" w:lineRule="auto"/>
        <w:rPr>
          <w:bCs/>
        </w:rPr>
      </w:pPr>
      <w:r w:rsidRPr="00E24D37">
        <w:rPr>
          <w:bCs/>
        </w:rPr>
        <w:t xml:space="preserve">К таким надбавкам относятся: </w:t>
      </w:r>
    </w:p>
    <w:p w:rsidR="00862A15" w:rsidRPr="00E24D37" w:rsidRDefault="00862A15" w:rsidP="00A344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надбавка за стаж работы (выслуга лет)</w:t>
      </w:r>
    </w:p>
    <w:p w:rsidR="00862A15" w:rsidRPr="00E24D37" w:rsidRDefault="00862A15" w:rsidP="00A344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надбавка за высокую результативность и качество работы (высокие достижения в труде, применение в работе передовых методов </w:t>
      </w:r>
      <w:r w:rsid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труда, работа в условиях экспери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 и др.) в размерах не превышающих 100% должностного оклада;</w:t>
      </w:r>
    </w:p>
    <w:p w:rsidR="00862A15" w:rsidRPr="00E24D37" w:rsidRDefault="00862A15" w:rsidP="00862A1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надбавка за сложность и напряженность труда в размерах, не превышающих 80% должностного оклада. Сложность труда определяется, исходя из должностных обязанностей и ответственности, а напряженность – особым режимом работы, вызванным систематическим отклонением по служебной необходимости от установленного режима труда и отдыха, командировки и др.;</w:t>
      </w:r>
    </w:p>
    <w:p w:rsidR="00862A15" w:rsidRPr="00E24D37" w:rsidRDefault="00862A15" w:rsidP="00862A1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надбавка за расширение зон обслуживания или увеличение объема выполняемых работ в размерах, не превышающих 80% от должностного оклада;</w:t>
      </w:r>
    </w:p>
    <w:p w:rsidR="00862A15" w:rsidRPr="00E24D37" w:rsidRDefault="00862A15" w:rsidP="00862A1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надбавка за выполнение обязанностей отсутствующего работника в размерах, не превышающих 80% должностного оклада;</w:t>
      </w:r>
    </w:p>
    <w:p w:rsidR="00862A15" w:rsidRPr="00E24D37" w:rsidRDefault="00862A15" w:rsidP="00862A1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надбавка за совмещение должностей в размерах, не превышающих 80% должностного оклада;</w:t>
      </w:r>
    </w:p>
    <w:p w:rsidR="00862A15" w:rsidRPr="00E24D37" w:rsidRDefault="00862A15" w:rsidP="00862A1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надбавка за ведение делопроизводства в размерах, не превышающих 50% от должностного оклада.</w:t>
      </w:r>
    </w:p>
    <w:p w:rsidR="00F63578" w:rsidRPr="00E24D37" w:rsidRDefault="00862A15" w:rsidP="00862A15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з) надбавка за </w:t>
      </w:r>
      <w:r w:rsid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особый вклад в развитие градост</w:t>
      </w:r>
      <w:r w:rsidRPr="00E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роительной деятельности в размерах, не превышающих 50% от должностного оклада. Под особым вкладом в развитие градостроительной деятельности понимается существенное превышение показателей работы учреждения в сравнении с среднеотраслевыми. Указанная надбавка устанавливается начальнику учреждения в исключительных случаях по распоряжению Главы поселения на определенный срок, но не более одного года</w:t>
      </w:r>
      <w:r w:rsidR="00CD5C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3578" w:rsidRPr="00E24D37" w:rsidRDefault="00F63578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5.4. Глава поселения (Учредитель) устанавливает начальнику учреждения размер доплаты в пределах фонда оплаты труда, сформированного из средств, полученных от предпринимательской и иной приносящий доход деятельности, в соответствии с локальными нормативными правовыми актами учреждения</w:t>
      </w:r>
      <w:r w:rsidRPr="003749DB">
        <w:rPr>
          <w:bCs/>
        </w:rPr>
        <w:t xml:space="preserve"> </w:t>
      </w:r>
      <w:r w:rsidRPr="00714E71">
        <w:rPr>
          <w:bCs/>
        </w:rPr>
        <w:t xml:space="preserve">(положение об </w:t>
      </w:r>
      <w:r w:rsidR="00714E71">
        <w:rPr>
          <w:bCs/>
        </w:rPr>
        <w:t>оказании платных услуг</w:t>
      </w:r>
      <w:r w:rsidRPr="003749DB">
        <w:rPr>
          <w:bCs/>
        </w:rPr>
        <w:t xml:space="preserve">, </w:t>
      </w:r>
      <w:r w:rsidRPr="00E24D37">
        <w:rPr>
          <w:bCs/>
        </w:rPr>
        <w:t>коллективный договор и др.)</w:t>
      </w:r>
    </w:p>
    <w:p w:rsidR="00F63578" w:rsidRPr="00E24D37" w:rsidRDefault="00F63578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5.5. В целях стимулирования увеличения объёма заработанных средств учреждение размер доплат начальнику устанавливается до 50% от суммы, направленной в фонд оплаты труда из внебюджетных средств.</w:t>
      </w:r>
    </w:p>
    <w:p w:rsidR="00F63578" w:rsidRPr="00E24D37" w:rsidRDefault="00F63578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E24D37">
        <w:rPr>
          <w:bCs/>
        </w:rPr>
        <w:tab/>
        <w:t>5.6. Начальнику учреждению архитектуры выплачиваются премии, предусмотренные главой 3 настоящего положения. Показатели, условия и размеры по каждому виду премирования устанавливаются в трудовых договорах в соответствии с порядком оплаты труда работников учреждения.</w:t>
      </w:r>
    </w:p>
    <w:p w:rsidR="00E31735" w:rsidRDefault="00F63578" w:rsidP="00A34441">
      <w:pPr>
        <w:pStyle w:val="aa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24D37">
        <w:rPr>
          <w:bCs/>
        </w:rPr>
        <w:tab/>
        <w:t>5.7. Премирование производится из средств, образовавшихся в результате экономии фонда оплаты труда, а также доходов от предпринимательской или иной приносящей доход деятельности в пределах средств, установленных на эти цели в</w:t>
      </w:r>
      <w:r>
        <w:rPr>
          <w:bCs/>
        </w:rPr>
        <w:t xml:space="preserve"> </w:t>
      </w:r>
      <w:r w:rsidRPr="00D61ECD">
        <w:rPr>
          <w:bCs/>
        </w:rPr>
        <w:t xml:space="preserve">положении об </w:t>
      </w:r>
      <w:r w:rsidR="00714E71" w:rsidRPr="00D61ECD">
        <w:rPr>
          <w:bCs/>
        </w:rPr>
        <w:t>оказании</w:t>
      </w:r>
      <w:r w:rsidR="00714E71">
        <w:rPr>
          <w:bCs/>
        </w:rPr>
        <w:t xml:space="preserve"> платных услуг.</w:t>
      </w:r>
    </w:p>
    <w:p w:rsidR="00E31735" w:rsidRDefault="00E31735" w:rsidP="00A344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2CC9" w:rsidRPr="00FA2CC9" w:rsidRDefault="00F63578" w:rsidP="00FA2CC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FA2CC9" w:rsidRPr="00FA2C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.Порядок использования экономии фонда оплаты труда</w:t>
      </w:r>
    </w:p>
    <w:p w:rsidR="008706F4" w:rsidRDefault="008706F4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3578" w:rsidRPr="00F63578" w:rsidRDefault="00F63578" w:rsidP="00F635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Экономия фонда оплаты труда может быть израсходована по следующим направлениям:</w:t>
      </w:r>
    </w:p>
    <w:p w:rsidR="00F63578" w:rsidRPr="00F63578" w:rsidRDefault="00F63578" w:rsidP="00F635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ab/>
        <w:t>6.1.Премирование за успешное и добросовестное исполнение работником должностных обязанностей;</w:t>
      </w:r>
    </w:p>
    <w:p w:rsidR="00F63578" w:rsidRPr="00F63578" w:rsidRDefault="00F63578" w:rsidP="00F635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ab/>
        <w:t>6.2.Премирование за выполнение задания особой важности и сложности;</w:t>
      </w:r>
    </w:p>
    <w:p w:rsidR="00F63578" w:rsidRPr="00F63578" w:rsidRDefault="00F63578" w:rsidP="00F635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ab/>
        <w:t xml:space="preserve">6.3.Установление доплат за совмещение должностей или за выполнение обязанностей временно отсутствующего работника; </w:t>
      </w:r>
    </w:p>
    <w:p w:rsidR="00F63578" w:rsidRPr="00F63578" w:rsidRDefault="00F63578" w:rsidP="00F635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ab/>
        <w:t>6.4.Установление выплат единовременного характера по следующим причинам:</w:t>
      </w:r>
    </w:p>
    <w:p w:rsidR="00F63578" w:rsidRPr="00F63578" w:rsidRDefault="00F63578" w:rsidP="00F635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рождение ребенка;</w:t>
      </w:r>
    </w:p>
    <w:p w:rsidR="00F63578" w:rsidRPr="00F63578" w:rsidRDefault="00F63578" w:rsidP="00F635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свадьба;</w:t>
      </w:r>
    </w:p>
    <w:p w:rsidR="00F63578" w:rsidRPr="00F63578" w:rsidRDefault="00F63578" w:rsidP="00F635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юбилей;</w:t>
      </w:r>
    </w:p>
    <w:p w:rsidR="00F63578" w:rsidRPr="00F63578" w:rsidRDefault="00F63578" w:rsidP="00F635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смерть близких родственников;</w:t>
      </w:r>
    </w:p>
    <w:p w:rsidR="00F63578" w:rsidRPr="00F63578" w:rsidRDefault="00F63578" w:rsidP="00F635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проведение оперативного вмешательства медицинского характера;</w:t>
      </w:r>
    </w:p>
    <w:p w:rsidR="00F63578" w:rsidRPr="00F63578" w:rsidRDefault="00F63578" w:rsidP="00F635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приобретение дорогостоящих медикаментов;</w:t>
      </w:r>
    </w:p>
    <w:p w:rsidR="00F63578" w:rsidRPr="00F63578" w:rsidRDefault="00F63578" w:rsidP="00F635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чрезвычайные обстоятельства, а именно: причинение ущерба здоровью и имуществу работника в результате пожара, кражи, наводнения и т.д.</w:t>
      </w:r>
    </w:p>
    <w:p w:rsidR="00F63578" w:rsidRPr="00F63578" w:rsidRDefault="00F63578" w:rsidP="00F6357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 xml:space="preserve">6.5.Размеры премирования, доплат и выплат за счет экономии фонда оплаты труда </w:t>
      </w:r>
    </w:p>
    <w:p w:rsidR="00F63578" w:rsidRPr="00F63578" w:rsidRDefault="00F63578" w:rsidP="00F635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>предельными размерами не ограничиваются.</w:t>
      </w:r>
    </w:p>
    <w:p w:rsidR="00F63578" w:rsidRPr="00F63578" w:rsidRDefault="00F63578" w:rsidP="00F635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578">
        <w:rPr>
          <w:rFonts w:ascii="Times New Roman" w:hAnsi="Times New Roman"/>
          <w:color w:val="000000" w:themeColor="text1"/>
          <w:sz w:val="24"/>
          <w:szCs w:val="24"/>
        </w:rPr>
        <w:tab/>
        <w:t>6.6.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3578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63578">
        <w:rPr>
          <w:rFonts w:ascii="Times New Roman" w:hAnsi="Times New Roman"/>
          <w:color w:val="000000" w:themeColor="text1"/>
          <w:sz w:val="24"/>
          <w:szCs w:val="24"/>
        </w:rPr>
        <w:t xml:space="preserve"> о направлениях использования экономии фонда оплаты труда принимает начальник учреждения, расходование средств осуществляется на основании его распоряжения.</w:t>
      </w:r>
    </w:p>
    <w:p w:rsidR="00F63578" w:rsidRPr="00FA2CC9" w:rsidRDefault="00F63578" w:rsidP="009E1DDF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09D1" w:rsidRDefault="00FA2CC9" w:rsidP="008706F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8706F4" w:rsidRPr="008706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8706F4" w:rsidRPr="008706F4" w:rsidRDefault="008706F4" w:rsidP="008706F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706F4" w:rsidRPr="008706F4" w:rsidRDefault="00FA2CC9" w:rsidP="009249FB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ref_1-99f0e25f524d4f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924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</w:t>
      </w:r>
      <w:r w:rsidR="008706F4"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вступает в силу с "</w:t>
      </w:r>
      <w:r w:rsidR="00BC605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01</w:t>
      </w:r>
      <w:r w:rsidR="008706F4"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="00BC605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января</w:t>
      </w:r>
      <w:r w:rsidR="008706F4"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605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2023</w:t>
      </w:r>
      <w:r w:rsidR="008706F4"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и применяется к отношениям, возникшим после введения его в действие. В отношениях, возникших до введения его в действие, Положение применяется к правам и обязанностям, возникшим после введения его в действие.</w:t>
      </w:r>
      <w:bookmarkEnd w:id="1"/>
    </w:p>
    <w:p w:rsidR="008706F4" w:rsidRPr="008706F4" w:rsidRDefault="00FA2CC9" w:rsidP="009249FB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" w:name="_ref_1-830edd385aa444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924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</w:t>
      </w:r>
      <w:r w:rsidR="008706F4"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либо отдельные его нормы прекращают свое действие по следующим причинам:</w:t>
      </w:r>
      <w:bookmarkEnd w:id="2"/>
    </w:p>
    <w:p w:rsidR="008706F4" w:rsidRPr="008706F4" w:rsidRDefault="008706F4" w:rsidP="009249FB">
      <w:pPr>
        <w:spacing w:after="0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6F4">
        <w:rPr>
          <w:rFonts w:ascii="Times New Roman" w:eastAsia="Times New Roman" w:hAnsi="Times New Roman"/>
          <w:sz w:val="24"/>
          <w:szCs w:val="24"/>
          <w:lang w:eastAsia="ru-RU"/>
        </w:rPr>
        <w:t>- отмена (признание утратившими силу) Положения либо отдельных его норм другим локальным нормативным актом;</w:t>
      </w:r>
    </w:p>
    <w:p w:rsidR="008706F4" w:rsidRPr="008706F4" w:rsidRDefault="008706F4" w:rsidP="009249FB">
      <w:pPr>
        <w:spacing w:after="0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6F4">
        <w:rPr>
          <w:rFonts w:ascii="Times New Roman" w:eastAsia="Times New Roman" w:hAnsi="Times New Roman"/>
          <w:sz w:val="24"/>
          <w:szCs w:val="24"/>
          <w:lang w:eastAsia="ru-RU"/>
        </w:rPr>
        <w:t>- вступление в силу закона или иного нормативного правового акта, содержащего нормы трудового права, коллективного договора, соглашения (если указанные акты устанавливают более высокий уровень гарантий работникам по сравнению с установленным Положением).</w:t>
      </w:r>
    </w:p>
    <w:p w:rsidR="008706F4" w:rsidRPr="008706F4" w:rsidRDefault="00FA2CC9" w:rsidP="009249FB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" w:name="_ref_1-3daaec63e0d84b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924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.3. </w:t>
      </w:r>
      <w:r w:rsidR="008706F4"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приеме на работу (до подписания трудового договора) работодатель обязан ознакомить работника под подпись с Положением.</w:t>
      </w:r>
      <w:bookmarkEnd w:id="3"/>
    </w:p>
    <w:p w:rsidR="008706F4" w:rsidRPr="008706F4" w:rsidRDefault="00FA2CC9" w:rsidP="009249FB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4" w:name="_ref_1-96cc2152e43542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924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 </w:t>
      </w:r>
      <w:r w:rsidR="008706F4"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приложений к Положению:</w:t>
      </w:r>
      <w:bookmarkEnd w:id="4"/>
    </w:p>
    <w:p w:rsidR="008706F4" w:rsidRPr="008706F4" w:rsidRDefault="008706F4" w:rsidP="009249FB">
      <w:pPr>
        <w:numPr>
          <w:ilvl w:val="2"/>
          <w:numId w:val="0"/>
        </w:numPr>
        <w:spacing w:after="0"/>
        <w:ind w:firstLine="48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" w:name="_ref_1-4214c239a69f4d"/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begin" w:fldLock="1"/>
      </w:r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instrText xml:space="preserve"> REF _ref_1-f8b9fbbe21c748 \h \n \! </w:instrTex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instrText xml:space="preserve"> \* MERGEFORMAT </w:instrText>
      </w:r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</w:r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separate"/>
      </w:r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end"/>
      </w:r>
      <w:r w:rsidRPr="008706F4">
        <w:rPr>
          <w:rFonts w:ascii="Times New Roman" w:eastAsia="Times New Roman" w:hAnsi="Times New Roman"/>
          <w:bCs/>
          <w:sz w:val="24"/>
          <w:szCs w:val="24"/>
          <w:lang w:eastAsia="ru-RU"/>
        </w:rPr>
        <w:t>. Должностные оклады при повременной системе оплаты труда</w:t>
      </w:r>
      <w:bookmarkEnd w:id="5"/>
      <w:r w:rsidR="00CD5CF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249FB" w:rsidRDefault="009249FB" w:rsidP="009249FB">
      <w:pPr>
        <w:numPr>
          <w:ilvl w:val="2"/>
          <w:numId w:val="0"/>
        </w:numPr>
        <w:spacing w:after="0"/>
        <w:ind w:firstLine="48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49FB" w:rsidRDefault="009249FB" w:rsidP="009249FB">
      <w:pPr>
        <w:numPr>
          <w:ilvl w:val="2"/>
          <w:numId w:val="0"/>
        </w:numPr>
        <w:spacing w:after="0"/>
        <w:ind w:firstLine="48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49FB" w:rsidRDefault="009249FB" w:rsidP="009249FB">
      <w:pPr>
        <w:numPr>
          <w:ilvl w:val="2"/>
          <w:numId w:val="0"/>
        </w:numPr>
        <w:spacing w:after="0"/>
        <w:ind w:firstLine="48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49FB" w:rsidRDefault="009249FB" w:rsidP="009249FB">
      <w:pPr>
        <w:numPr>
          <w:ilvl w:val="2"/>
          <w:numId w:val="0"/>
        </w:numPr>
        <w:spacing w:after="0"/>
        <w:ind w:firstLine="48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49FB" w:rsidRDefault="009249FB" w:rsidP="009249FB">
      <w:pPr>
        <w:keepNext/>
        <w:keepLines/>
        <w:spacing w:before="120"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fldChar w:fldCharType="begin" w:fldLock="1"/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_ref_1-f8b9fbbe21c748 \h \n \!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\* MERGEFORMAT </w:instrText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об оплате труда и премировании</w:t>
      </w:r>
      <w:r w:rsidRPr="009249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МБУ «Архитектуры, строительства и капитального</w:t>
      </w:r>
    </w:p>
    <w:p w:rsidR="009249FB" w:rsidRDefault="009249FB" w:rsidP="009249FB">
      <w:pPr>
        <w:keepNext/>
        <w:keepLine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ремонта»</w:t>
      </w:r>
    </w:p>
    <w:p w:rsidR="009249FB" w:rsidRDefault="009249FB" w:rsidP="009249FB">
      <w:pPr>
        <w:keepNext/>
        <w:keepLine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FB" w:rsidRPr="009249FB" w:rsidRDefault="009249FB" w:rsidP="009249FB">
      <w:pPr>
        <w:keepNext/>
        <w:keepLine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9FB" w:rsidRDefault="009249FB" w:rsidP="009249FB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5"/>
          <w:kern w:val="28"/>
          <w:sz w:val="28"/>
          <w:szCs w:val="52"/>
          <w:lang w:eastAsia="ru-RU"/>
        </w:rPr>
      </w:pPr>
      <w:bookmarkStart w:id="6" w:name="_docStart_2"/>
      <w:bookmarkStart w:id="7" w:name="_title_2"/>
      <w:bookmarkStart w:id="8" w:name="_ref_1-f8b9fbbe21c748"/>
      <w:bookmarkEnd w:id="6"/>
      <w:r w:rsidRPr="009249FB">
        <w:rPr>
          <w:rFonts w:ascii="Times New Roman" w:eastAsia="Times New Roman" w:hAnsi="Times New Roman"/>
          <w:b/>
          <w:spacing w:val="5"/>
          <w:kern w:val="28"/>
          <w:sz w:val="28"/>
          <w:szCs w:val="52"/>
          <w:lang w:eastAsia="ru-RU"/>
        </w:rPr>
        <w:t>Должностные оклады при повременной системе оплаты труда</w:t>
      </w:r>
      <w:bookmarkEnd w:id="7"/>
      <w:bookmarkEnd w:id="8"/>
    </w:p>
    <w:p w:rsidR="00BF376E" w:rsidRPr="009249FB" w:rsidRDefault="00BF376E" w:rsidP="009249FB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pacing w:val="5"/>
          <w:kern w:val="28"/>
          <w:sz w:val="28"/>
          <w:szCs w:val="5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5698"/>
        <w:gridCol w:w="3927"/>
      </w:tblGrid>
      <w:tr w:rsidR="00C6790C" w:rsidRPr="009249FB" w:rsidTr="00C6790C">
        <w:tc>
          <w:tcPr>
            <w:tcW w:w="28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90C" w:rsidRPr="009249FB" w:rsidRDefault="00C6790C" w:rsidP="009249FB">
            <w:pPr>
              <w:keepNext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249FB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792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90C" w:rsidRPr="009249FB" w:rsidRDefault="00C6790C" w:rsidP="009249FB">
            <w:pPr>
              <w:keepNext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6790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Должности</w:t>
            </w:r>
          </w:p>
        </w:tc>
        <w:tc>
          <w:tcPr>
            <w:tcW w:w="1924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6790C" w:rsidRPr="009249FB" w:rsidRDefault="00C6790C" w:rsidP="009249FB">
            <w:pPr>
              <w:keepNext/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6790C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Размер должностного оклада (в рублях)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9249F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C6790C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«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Общеотраслевые должности служащих первого уровня"</w:t>
            </w: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7 079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9249FB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9 296-10 212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"Общеотраслевые должности служащих третьего уровня"</w:t>
            </w: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9 802-11 711</w:t>
            </w:r>
          </w:p>
        </w:tc>
      </w:tr>
      <w:tr w:rsidR="00C6790C" w:rsidRPr="009249FB" w:rsidTr="00C6790C">
        <w:tc>
          <w:tcPr>
            <w:tcW w:w="284" w:type="pct"/>
            <w:tcBorders>
              <w:left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792" w:type="pct"/>
            <w:tcBorders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  <w:r w:rsidRPr="00EB0492">
              <w:rPr>
                <w:rFonts w:ascii="Cambria" w:hAnsi="Cambria" w:cs="Times New Roman"/>
                <w:sz w:val="24"/>
                <w:szCs w:val="24"/>
              </w:rPr>
              <w:t>Должности профессиональной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квалификационной группы «</w:t>
            </w:r>
            <w:r w:rsidRPr="00EB0492">
              <w:rPr>
                <w:rFonts w:ascii="Cambria" w:hAnsi="Cambria" w:cs="Times New Roman"/>
                <w:sz w:val="24"/>
                <w:szCs w:val="24"/>
              </w:rPr>
              <w:t>Общеотраслевые должности служащих четвертого уровня"</w:t>
            </w:r>
          </w:p>
        </w:tc>
        <w:tc>
          <w:tcPr>
            <w:tcW w:w="1924" w:type="pct"/>
            <w:tcBorders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C6790C" w:rsidRPr="00EB0492" w:rsidRDefault="00C6790C" w:rsidP="004C23D8">
            <w:pPr>
              <w:pStyle w:val="ConsPlusCell"/>
              <w:widowControl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11 983-12 798</w:t>
            </w:r>
          </w:p>
        </w:tc>
      </w:tr>
      <w:tr w:rsidR="00C6790C" w:rsidRPr="009249FB" w:rsidTr="00C6790C">
        <w:trPr>
          <w:trHeight w:val="249"/>
        </w:trPr>
        <w:tc>
          <w:tcPr>
            <w:tcW w:w="284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6790C" w:rsidRPr="009249FB" w:rsidRDefault="00C6790C" w:rsidP="009249FB">
            <w:pPr>
              <w:keepNext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792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4C23D8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24" w:type="pct"/>
            <w:tcBorders>
              <w:bottom w:val="single" w:sz="0" w:space="0" w:color="auto"/>
              <w:right w:val="single" w:sz="0" w:space="0" w:color="auto"/>
            </w:tcBorders>
          </w:tcPr>
          <w:p w:rsidR="00C6790C" w:rsidRPr="00EB0492" w:rsidRDefault="00C6790C" w:rsidP="00C6790C">
            <w:pPr>
              <w:pStyle w:val="ConsPlusCell"/>
              <w:widowControl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706F4" w:rsidRDefault="008706F4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9" w:name="_docEnd_2"/>
      <w:bookmarkEnd w:id="9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5329"/>
        <w:gridCol w:w="4025"/>
      </w:tblGrid>
      <w:tr w:rsidR="00C6790C" w:rsidRPr="00C6790C" w:rsidTr="004C23D8">
        <w:trPr>
          <w:cantSplit/>
          <w:trHeight w:val="36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3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6 535-6 752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6 752-6 968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6 968-7 192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9 396-9 610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9 610-9 858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9 858-10 078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10 078-10 349</w:t>
            </w:r>
          </w:p>
        </w:tc>
      </w:tr>
      <w:tr w:rsidR="00C6790C" w:rsidRPr="00C6790C" w:rsidTr="004C23D8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0C" w:rsidRPr="00C6790C" w:rsidRDefault="00C6790C" w:rsidP="00C6790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C6790C">
              <w:rPr>
                <w:rFonts w:ascii="Cambria" w:eastAsia="Times New Roman" w:hAnsi="Cambria"/>
                <w:sz w:val="24"/>
                <w:szCs w:val="24"/>
                <w:lang w:eastAsia="ru-RU"/>
              </w:rPr>
              <w:t>10 349-10 620</w:t>
            </w:r>
          </w:p>
        </w:tc>
      </w:tr>
    </w:tbl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Default="00C6790C" w:rsidP="009249F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790C" w:rsidRPr="008706F4" w:rsidRDefault="00C6790C" w:rsidP="00CD5CFE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C6790C" w:rsidRPr="008706F4" w:rsidSect="002E2A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88" w:rsidRDefault="00AD6A88" w:rsidP="009249FB">
      <w:pPr>
        <w:spacing w:after="0" w:line="240" w:lineRule="auto"/>
      </w:pPr>
      <w:r>
        <w:separator/>
      </w:r>
    </w:p>
  </w:endnote>
  <w:endnote w:type="continuationSeparator" w:id="0">
    <w:p w:rsidR="00AD6A88" w:rsidRDefault="00AD6A88" w:rsidP="009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88" w:rsidRDefault="00AD6A88" w:rsidP="009249FB">
      <w:pPr>
        <w:spacing w:after="0" w:line="240" w:lineRule="auto"/>
      </w:pPr>
      <w:r>
        <w:separator/>
      </w:r>
    </w:p>
  </w:footnote>
  <w:footnote w:type="continuationSeparator" w:id="0">
    <w:p w:rsidR="00AD6A88" w:rsidRDefault="00AD6A88" w:rsidP="009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F24"/>
    <w:multiLevelType w:val="hybridMultilevel"/>
    <w:tmpl w:val="4086C726"/>
    <w:lvl w:ilvl="0" w:tplc="AFE8F98E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72206"/>
    <w:multiLevelType w:val="hybridMultilevel"/>
    <w:tmpl w:val="9DAAEE4C"/>
    <w:lvl w:ilvl="0" w:tplc="D5F24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CC3"/>
    <w:multiLevelType w:val="hybridMultilevel"/>
    <w:tmpl w:val="AE78A6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49A"/>
    <w:multiLevelType w:val="hybridMultilevel"/>
    <w:tmpl w:val="D44CF1E0"/>
    <w:lvl w:ilvl="0" w:tplc="D5F242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F58D7"/>
    <w:multiLevelType w:val="hybridMultilevel"/>
    <w:tmpl w:val="D802678A"/>
    <w:lvl w:ilvl="0" w:tplc="D5F24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646A"/>
    <w:multiLevelType w:val="hybridMultilevel"/>
    <w:tmpl w:val="107E1A7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641D8"/>
    <w:multiLevelType w:val="hybridMultilevel"/>
    <w:tmpl w:val="7658935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5D"/>
    <w:rsid w:val="000637C1"/>
    <w:rsid w:val="00080FE4"/>
    <w:rsid w:val="001114F2"/>
    <w:rsid w:val="001A02C2"/>
    <w:rsid w:val="001B1F2F"/>
    <w:rsid w:val="00200554"/>
    <w:rsid w:val="00253D7D"/>
    <w:rsid w:val="00255613"/>
    <w:rsid w:val="0025736E"/>
    <w:rsid w:val="002648C5"/>
    <w:rsid w:val="002B208D"/>
    <w:rsid w:val="002E2A22"/>
    <w:rsid w:val="00331D3E"/>
    <w:rsid w:val="00351414"/>
    <w:rsid w:val="00424433"/>
    <w:rsid w:val="0048495D"/>
    <w:rsid w:val="004908C6"/>
    <w:rsid w:val="004B2B3F"/>
    <w:rsid w:val="004C0135"/>
    <w:rsid w:val="004C4E45"/>
    <w:rsid w:val="00501346"/>
    <w:rsid w:val="005050A3"/>
    <w:rsid w:val="005B53F5"/>
    <w:rsid w:val="005C6CEA"/>
    <w:rsid w:val="005F2204"/>
    <w:rsid w:val="0063665D"/>
    <w:rsid w:val="006466B9"/>
    <w:rsid w:val="006570AA"/>
    <w:rsid w:val="00696BC8"/>
    <w:rsid w:val="006D2525"/>
    <w:rsid w:val="00714E71"/>
    <w:rsid w:val="00726B78"/>
    <w:rsid w:val="00750A16"/>
    <w:rsid w:val="00764DF6"/>
    <w:rsid w:val="00780721"/>
    <w:rsid w:val="00781222"/>
    <w:rsid w:val="007B3F28"/>
    <w:rsid w:val="007F7CF5"/>
    <w:rsid w:val="008322E4"/>
    <w:rsid w:val="00862A15"/>
    <w:rsid w:val="008706F4"/>
    <w:rsid w:val="00892CC3"/>
    <w:rsid w:val="00896FAC"/>
    <w:rsid w:val="009249FB"/>
    <w:rsid w:val="00961738"/>
    <w:rsid w:val="00980F75"/>
    <w:rsid w:val="009C6FFC"/>
    <w:rsid w:val="009E1DDF"/>
    <w:rsid w:val="00A102B5"/>
    <w:rsid w:val="00A34441"/>
    <w:rsid w:val="00AD6A88"/>
    <w:rsid w:val="00AE458C"/>
    <w:rsid w:val="00B3681B"/>
    <w:rsid w:val="00BC5C3C"/>
    <w:rsid w:val="00BC605A"/>
    <w:rsid w:val="00BD13FC"/>
    <w:rsid w:val="00BF376E"/>
    <w:rsid w:val="00C5181F"/>
    <w:rsid w:val="00C52F0E"/>
    <w:rsid w:val="00C6790C"/>
    <w:rsid w:val="00CD5CFE"/>
    <w:rsid w:val="00CE6C4F"/>
    <w:rsid w:val="00D209D1"/>
    <w:rsid w:val="00D61ECD"/>
    <w:rsid w:val="00D8588E"/>
    <w:rsid w:val="00DB7B1C"/>
    <w:rsid w:val="00DD76E7"/>
    <w:rsid w:val="00E01CC9"/>
    <w:rsid w:val="00E24D37"/>
    <w:rsid w:val="00E31735"/>
    <w:rsid w:val="00E4711C"/>
    <w:rsid w:val="00E474BE"/>
    <w:rsid w:val="00E672F2"/>
    <w:rsid w:val="00E77C89"/>
    <w:rsid w:val="00E875DA"/>
    <w:rsid w:val="00E9456B"/>
    <w:rsid w:val="00F43B94"/>
    <w:rsid w:val="00F63578"/>
    <w:rsid w:val="00FA2CC9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3F38-B7B3-4015-8EC2-58D84BB0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A719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1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198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92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9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2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9FB"/>
    <w:rPr>
      <w:sz w:val="22"/>
      <w:szCs w:val="22"/>
      <w:lang w:eastAsia="en-US"/>
    </w:rPr>
  </w:style>
  <w:style w:type="paragraph" w:customStyle="1" w:styleId="ConsPlusCell">
    <w:name w:val="ConsPlusCell"/>
    <w:rsid w:val="00C679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E31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AFAF-7997-458B-893B-824D0549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Ильичёва Ольга Ивановна</cp:lastModifiedBy>
  <cp:revision>4</cp:revision>
  <cp:lastPrinted>2022-12-26T04:07:00Z</cp:lastPrinted>
  <dcterms:created xsi:type="dcterms:W3CDTF">2022-12-22T05:28:00Z</dcterms:created>
  <dcterms:modified xsi:type="dcterms:W3CDTF">2022-12-26T04:08:00Z</dcterms:modified>
</cp:coreProperties>
</file>