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3" w:rsidRPr="004D5593" w:rsidRDefault="004D5593" w:rsidP="004D5593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4D5593" w:rsidRPr="004D5593" w:rsidRDefault="004D5593" w:rsidP="004D5593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4D5593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67AB38EB" wp14:editId="2EB37DAB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АЛЕКСАНДРОВСКОГО СЕЛЬСКОГО ПОСЕЛЕНИЯ </w:t>
      </w:r>
    </w:p>
    <w:p w:rsidR="004D5593" w:rsidRPr="004D5593" w:rsidRDefault="004D5593" w:rsidP="004D5593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D5593" w:rsidRPr="004D5593" w:rsidRDefault="004D5593" w:rsidP="004D5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__.__.2021</w:t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Pr="004D559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____</w:t>
      </w:r>
    </w:p>
    <w:p w:rsidR="004D5593" w:rsidRPr="004D5593" w:rsidRDefault="004D5593" w:rsidP="004D5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4D5593" w:rsidRPr="004D5593" w:rsidTr="00D60AB3">
        <w:trPr>
          <w:trHeight w:val="950"/>
        </w:trPr>
        <w:tc>
          <w:tcPr>
            <w:tcW w:w="9072" w:type="dxa"/>
            <w:hideMark/>
          </w:tcPr>
          <w:p w:rsidR="004D5593" w:rsidRPr="004D5593" w:rsidRDefault="004D5593" w:rsidP="004D55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Александровского сельского поселения от 25 августа 2021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279</w:t>
            </w: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-21-49п </w:t>
            </w:r>
          </w:p>
          <w:p w:rsidR="004D5593" w:rsidRPr="004D5593" w:rsidRDefault="004D5593" w:rsidP="004D55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земельном </w:t>
            </w: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 на территории муниципального образования «Александровское сельское поселение»</w:t>
            </w:r>
          </w:p>
        </w:tc>
      </w:tr>
    </w:tbl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«Александровское сельское поселение»,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Александровского сельского поселения РЕШИЛ: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023E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Внести в</w:t>
      </w:r>
      <w:r w:rsidR="00023EED" w:rsidRPr="00023EED">
        <w:t xml:space="preserve"> </w:t>
      </w:r>
      <w:r w:rsidR="00023EED" w:rsidRPr="00023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25</w:t>
      </w:r>
      <w:r w:rsidR="00023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2021 года № 279-21-49п </w:t>
      </w:r>
      <w:r w:rsidR="00023EED" w:rsidRPr="00023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муниципальном земельном контроле на территории муниципального образования «Александровское сельское поселение»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изменения и дополнения согласно приложению.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Опубликовать настоящее решение в газете «Северянка», а также разместить на официальном сайте Администрации Александровского сельского поселения в информационно-телекоммуникационной сети </w:t>
      </w:r>
      <w:r w:rsidR="00DE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«Интернет» (</w:t>
      </w:r>
      <w:r w:rsidR="00DE2949" w:rsidRPr="00DE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http://alsadmsp.ru/</w:t>
      </w:r>
      <w:r w:rsidR="00DE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его официального опубликования.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Александровского сельского поселения,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 председателя Совета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__________________       Д.В. Пьянков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359" w:rsidRDefault="00F22359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5524" w:type="dxa"/>
        <w:tblLook w:val="04A0" w:firstRow="1" w:lastRow="0" w:firstColumn="1" w:lastColumn="0" w:noHBand="0" w:noVBand="1"/>
      </w:tblPr>
      <w:tblGrid>
        <w:gridCol w:w="3537"/>
      </w:tblGrid>
      <w:tr w:rsidR="00F22359" w:rsidTr="00063EF3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359" w:rsidRDefault="00F22359" w:rsidP="00063EF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Совета </w:t>
            </w:r>
          </w:p>
          <w:p w:rsidR="00F22359" w:rsidRDefault="00F22359" w:rsidP="00063EF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  <w:p w:rsidR="00F22359" w:rsidRDefault="00F22359" w:rsidP="00063EF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_.2021 № _____</w:t>
            </w:r>
          </w:p>
        </w:tc>
      </w:tr>
    </w:tbl>
    <w:p w:rsidR="00F22359" w:rsidRPr="004D5593" w:rsidRDefault="00F22359" w:rsidP="00F22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593" w:rsidRPr="002D4BF2" w:rsidRDefault="004D5593" w:rsidP="004D5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BF2">
        <w:rPr>
          <w:rFonts w:ascii="Times New Roman" w:eastAsia="Calibri" w:hAnsi="Times New Roman" w:cs="Times New Roman"/>
          <w:b/>
          <w:sz w:val="24"/>
          <w:szCs w:val="24"/>
        </w:rPr>
        <w:t>Изменения и дополнения в решение Совета Александровского сельского поселения от 25 августа 2021 года № 279-21-49п «Об утверждении Положения о муниципальном земельном контроле на территории муниципального образования «Александровское сельское поселение»</w:t>
      </w:r>
    </w:p>
    <w:p w:rsidR="004D5593" w:rsidRPr="004D5593" w:rsidRDefault="004D5593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593" w:rsidRDefault="004D5593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В решение Совета Александровского сельского поселен</w:t>
      </w:r>
      <w:r>
        <w:rPr>
          <w:rFonts w:ascii="Times New Roman" w:eastAsia="Calibri" w:hAnsi="Times New Roman" w:cs="Times New Roman"/>
          <w:sz w:val="24"/>
          <w:szCs w:val="24"/>
        </w:rPr>
        <w:t>ия от 25 августа 2021 года № 279</w:t>
      </w:r>
      <w:r w:rsidRPr="004D5593">
        <w:rPr>
          <w:rFonts w:ascii="Times New Roman" w:eastAsia="Calibri" w:hAnsi="Times New Roman" w:cs="Times New Roman"/>
          <w:sz w:val="24"/>
          <w:szCs w:val="24"/>
        </w:rPr>
        <w:t xml:space="preserve">-21-49п «Об утверждении Положения о муниципальном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земельном </w:t>
      </w:r>
      <w:r w:rsidRPr="004D5593">
        <w:rPr>
          <w:rFonts w:ascii="Times New Roman" w:eastAsia="Calibri" w:hAnsi="Times New Roman" w:cs="Times New Roman"/>
          <w:sz w:val="24"/>
          <w:szCs w:val="24"/>
        </w:rPr>
        <w:t>контроле на территории муниципального образования «Александровское сельское поселение» (далее – Положение о контроле) внести следующие изменения и дополнения:</w:t>
      </w:r>
    </w:p>
    <w:p w:rsidR="00F22359" w:rsidRPr="00A60052" w:rsidRDefault="00F22359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Положение о контроле дополнить пунктом 1.9. следующего содержания:</w:t>
      </w:r>
    </w:p>
    <w:p w:rsidR="00F22359" w:rsidRPr="00EC17F1" w:rsidRDefault="00F22359" w:rsidP="00A6005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12022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Pr="00077E6E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олжностных лиц, осуществляющих </w:t>
      </w:r>
      <w:r w:rsidRPr="00EC17F1">
        <w:rPr>
          <w:rFonts w:ascii="Times New Roman" w:eastAsia="Calibri" w:hAnsi="Times New Roman" w:cs="Times New Roman"/>
          <w:sz w:val="24"/>
          <w:szCs w:val="24"/>
        </w:rPr>
        <w:t>муниципальный контроль, могут быть обжалованы в порядке, установленном законодательством Российской Федерации.</w:t>
      </w:r>
    </w:p>
    <w:p w:rsidR="00F22359" w:rsidRDefault="00F22359" w:rsidP="00A6005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6E">
        <w:rPr>
          <w:rFonts w:ascii="Times New Roman" w:eastAsia="Calibri" w:hAnsi="Times New Roman" w:cs="Times New Roman"/>
          <w:sz w:val="24"/>
          <w:szCs w:val="24"/>
        </w:rPr>
        <w:t xml:space="preserve">Досудебный порядок подачи жалоб, установленный главой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31 июля </w:t>
      </w:r>
      <w:r w:rsidRPr="00EC17F1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№ 248-ФЗ «О государственном </w:t>
      </w:r>
      <w:r w:rsidRPr="00EC17F1">
        <w:rPr>
          <w:rFonts w:ascii="Times New Roman" w:eastAsia="Calibri" w:hAnsi="Times New Roman" w:cs="Times New Roman"/>
          <w:sz w:val="24"/>
          <w:szCs w:val="24"/>
        </w:rPr>
        <w:t>контроле (надзоре) и муниципальном контроле в Российской Федерации», при осуществлении муниципального контроля не применяется.»;</w:t>
      </w:r>
    </w:p>
    <w:p w:rsidR="00FC22DC" w:rsidRPr="00A60052" w:rsidRDefault="00FC22DC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Пункт 2.1. Положения о контроле изложить в следующей редакции:</w:t>
      </w:r>
    </w:p>
    <w:p w:rsidR="00FC22DC" w:rsidRDefault="00FC22DC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2DC">
        <w:rPr>
          <w:rFonts w:ascii="Times New Roman" w:eastAsia="Calibri" w:hAnsi="Times New Roman" w:cs="Times New Roman"/>
          <w:sz w:val="24"/>
          <w:szCs w:val="24"/>
        </w:rPr>
        <w:t>«2.1. Система оценки и управл</w:t>
      </w:r>
      <w:r w:rsidR="002D4BF2">
        <w:rPr>
          <w:rFonts w:ascii="Times New Roman" w:eastAsia="Calibri" w:hAnsi="Times New Roman" w:cs="Times New Roman"/>
          <w:sz w:val="24"/>
          <w:szCs w:val="24"/>
        </w:rPr>
        <w:t>ения рисками при осуществлении</w:t>
      </w:r>
      <w:r w:rsidRPr="00FC22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2D4BF2">
        <w:rPr>
          <w:rFonts w:ascii="Times New Roman" w:eastAsia="Calibri" w:hAnsi="Times New Roman" w:cs="Times New Roman"/>
          <w:sz w:val="24"/>
          <w:szCs w:val="24"/>
        </w:rPr>
        <w:t xml:space="preserve">земельного </w:t>
      </w:r>
      <w:r w:rsidRPr="00FC22DC">
        <w:rPr>
          <w:rFonts w:ascii="Times New Roman" w:eastAsia="Calibri" w:hAnsi="Times New Roman" w:cs="Times New Roman"/>
          <w:sz w:val="24"/>
          <w:szCs w:val="24"/>
        </w:rPr>
        <w:t>контроля не применяется.»;</w:t>
      </w:r>
    </w:p>
    <w:p w:rsidR="00A60052" w:rsidRPr="00A60052" w:rsidRDefault="00A60052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Пункт 2.11. Положения о контроле изложить в следующей редакции: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 xml:space="preserve">«2.11. Контрольные мероприятия проводятся на внеплановой основе. 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>Плановые контрольные мероприятия при осуществлении муниципального контроля не проводятся.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мероприятия.»;</w:t>
      </w:r>
    </w:p>
    <w:p w:rsidR="00A60052" w:rsidRPr="00A60052" w:rsidRDefault="00A60052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Пункты 2.11.1. – 2.22. Положения о контроле исключить;</w:t>
      </w:r>
    </w:p>
    <w:p w:rsidR="00A60052" w:rsidRPr="00A60052" w:rsidRDefault="00A60052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Положение о контроле дополнить пунктом 2.23.3. следующего содержания: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>«</w:t>
      </w:r>
      <w:r w:rsidR="00333E04">
        <w:rPr>
          <w:rFonts w:ascii="Times New Roman" w:eastAsia="Calibri" w:hAnsi="Times New Roman" w:cs="Times New Roman"/>
          <w:sz w:val="24"/>
          <w:szCs w:val="24"/>
        </w:rPr>
        <w:t xml:space="preserve">2.23.3. </w:t>
      </w:r>
      <w:r w:rsidRPr="00A60052">
        <w:rPr>
          <w:rFonts w:ascii="Times New Roman" w:eastAsia="Calibri" w:hAnsi="Times New Roman" w:cs="Times New Roman"/>
          <w:sz w:val="24"/>
          <w:szCs w:val="24"/>
        </w:rPr>
        <w:t>Внеплановая выездная проверка, рейдовый осмотр и внеплановый инспекционный визит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52574F">
        <w:rPr>
          <w:rFonts w:ascii="Times New Roman" w:eastAsia="Calibri" w:hAnsi="Times New Roman" w:cs="Times New Roman"/>
          <w:sz w:val="24"/>
          <w:szCs w:val="24"/>
        </w:rPr>
        <w:t>»</w:t>
      </w:r>
      <w:r w:rsidRPr="00A600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052" w:rsidRPr="00A60052" w:rsidRDefault="00A60052" w:rsidP="00A6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52">
        <w:rPr>
          <w:rFonts w:ascii="Times New Roman" w:eastAsia="Calibri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</w:t>
      </w:r>
      <w:r w:rsidR="00333E04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F22359" w:rsidRPr="00A60052" w:rsidRDefault="00F22359" w:rsidP="00A60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 xml:space="preserve">Из Положения о контроле исключить раздел 4 «Обжалование решений уполномоченного органа, действий (бездействия) должностных лиц уполномоченного органа»; </w:t>
      </w:r>
    </w:p>
    <w:p w:rsidR="00FB2747" w:rsidRPr="00A60052" w:rsidRDefault="00F22359" w:rsidP="00696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Положение о контроле дополнить Приложением № 1 следующего содержания:</w:t>
      </w:r>
    </w:p>
    <w:tbl>
      <w:tblPr>
        <w:tblStyle w:val="a6"/>
        <w:tblW w:w="0" w:type="auto"/>
        <w:tblInd w:w="4678" w:type="dxa"/>
        <w:tblLook w:val="04A0" w:firstRow="1" w:lastRow="0" w:firstColumn="1" w:lastColumn="0" w:noHBand="0" w:noVBand="1"/>
      </w:tblPr>
      <w:tblGrid>
        <w:gridCol w:w="4383"/>
      </w:tblGrid>
      <w:tr w:rsidR="00696BA6" w:rsidTr="00063EF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BA6" w:rsidRDefault="00696BA6" w:rsidP="00063EF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«Приложение № 1 </w:t>
            </w:r>
          </w:p>
          <w:p w:rsidR="00696BA6" w:rsidRDefault="00696BA6" w:rsidP="00696BA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Положению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пальном земельном контроле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«Александровское сельское поселение»</w:t>
            </w:r>
          </w:p>
        </w:tc>
      </w:tr>
    </w:tbl>
    <w:p w:rsidR="00696BA6" w:rsidRPr="00F6190C" w:rsidRDefault="00696BA6" w:rsidP="00696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BA6" w:rsidRPr="00696BA6" w:rsidRDefault="00696BA6" w:rsidP="008E08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1C100"/>
          <w:lang w:eastAsia="ru-RU"/>
        </w:rPr>
      </w:pPr>
      <w:r w:rsidRPr="0069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индикаторов риска </w:t>
      </w:r>
    </w:p>
    <w:p w:rsidR="00696BA6" w:rsidRPr="00696BA6" w:rsidRDefault="00696BA6" w:rsidP="008E08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обязательных требований, проверяемых в рамках осуществ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 муниципального земельного</w:t>
      </w:r>
      <w:r w:rsidRPr="0069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696BA6" w:rsidRPr="00696BA6" w:rsidRDefault="00696BA6" w:rsidP="00696B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1C100"/>
          <w:lang w:eastAsia="ru-RU"/>
        </w:rPr>
      </w:pPr>
    </w:p>
    <w:p w:rsidR="00696BA6" w:rsidRPr="00696BA6" w:rsidRDefault="00696BA6" w:rsidP="0069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96BA6" w:rsidRPr="00696BA6" w:rsidRDefault="00696BA6" w:rsidP="0069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96BA6" w:rsidRPr="00696BA6" w:rsidRDefault="00696BA6" w:rsidP="0069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Длительное </w:t>
      </w:r>
      <w:proofErr w:type="spellStart"/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при условии, </w:t>
      </w: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696BA6" w:rsidRDefault="00696BA6" w:rsidP="00696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6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96BA6" w:rsidRPr="00A60052" w:rsidRDefault="00696BA6" w:rsidP="008E082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052">
        <w:rPr>
          <w:rFonts w:ascii="Times New Roman" w:eastAsia="Calibri" w:hAnsi="Times New Roman" w:cs="Times New Roman"/>
          <w:b/>
          <w:sz w:val="24"/>
          <w:szCs w:val="24"/>
        </w:rPr>
        <w:t>Положение о контроле дополнить Приложением № 2 следующего содержания:</w:t>
      </w:r>
    </w:p>
    <w:tbl>
      <w:tblPr>
        <w:tblStyle w:val="a6"/>
        <w:tblW w:w="0" w:type="auto"/>
        <w:tblInd w:w="4678" w:type="dxa"/>
        <w:tblLook w:val="04A0" w:firstRow="1" w:lastRow="0" w:firstColumn="1" w:lastColumn="0" w:noHBand="0" w:noVBand="1"/>
      </w:tblPr>
      <w:tblGrid>
        <w:gridCol w:w="4383"/>
      </w:tblGrid>
      <w:tr w:rsidR="00696BA6" w:rsidTr="00063EF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BA6" w:rsidRDefault="00696BA6" w:rsidP="00063EF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«Приложение № 2 </w:t>
            </w:r>
          </w:p>
          <w:p w:rsidR="00696BA6" w:rsidRDefault="00696BA6" w:rsidP="00696BA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Положению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пальном земельном контроле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«Александровское сельское поселение»</w:t>
            </w:r>
          </w:p>
        </w:tc>
      </w:tr>
    </w:tbl>
    <w:p w:rsidR="00696BA6" w:rsidRPr="00F6190C" w:rsidRDefault="00696BA6" w:rsidP="00696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826" w:rsidRDefault="008E0826" w:rsidP="008E0826">
      <w:pPr>
        <w:tabs>
          <w:tab w:val="left" w:pos="1134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E0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</w:p>
    <w:p w:rsidR="008E0826" w:rsidRPr="008E0826" w:rsidRDefault="008E0826" w:rsidP="008E0826">
      <w:pPr>
        <w:tabs>
          <w:tab w:val="left" w:pos="1134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86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2580"/>
      </w:tblGrid>
      <w:tr w:rsidR="008E0826" w:rsidRPr="008E0826" w:rsidTr="008E082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8E0826" w:rsidRPr="008E0826" w:rsidTr="008E0826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E0826" w:rsidRPr="008E0826" w:rsidTr="008E0826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E0826" w:rsidRPr="008E0826" w:rsidTr="008E0826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E0826" w:rsidRPr="008E0826" w:rsidTr="008E0826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8E0826" w:rsidRPr="008E0826" w:rsidTr="008E082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внесенных судебных решений </w:t>
            </w: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 </w:t>
            </w: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8E0826" w:rsidRPr="008E0826" w:rsidTr="008E0826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6" w:rsidRPr="008E0826" w:rsidRDefault="008E0826" w:rsidP="008E08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E0826" w:rsidRPr="008E0826" w:rsidRDefault="008E0826" w:rsidP="008E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26" w:rsidRPr="008E0826" w:rsidRDefault="008E0826" w:rsidP="008E0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</w:t>
      </w:r>
    </w:p>
    <w:p w:rsidR="008E0826" w:rsidRPr="008E0826" w:rsidRDefault="008E0826" w:rsidP="008E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1134"/>
        <w:gridCol w:w="2409"/>
        <w:gridCol w:w="851"/>
        <w:gridCol w:w="1701"/>
        <w:gridCol w:w="283"/>
      </w:tblGrid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BE25D3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E0826"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BE2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и жалобы, поступившие в </w:t>
            </w:r>
            <w:r w:rsidR="00BE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</w:tr>
      <w:tr w:rsidR="008E0826" w:rsidRPr="008E0826" w:rsidTr="008E0826">
        <w:trPr>
          <w:gridAfter w:val="1"/>
          <w:wAfter w:w="283" w:type="dxa"/>
          <w:trHeight w:val="25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- количество жалоб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которые не удалось провести в </w:t>
            </w: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отсутствием собственника и т.д.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x 100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Пф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результатам которых материалы направлены в уполномоченные </w:t>
            </w:r>
            <w:r w:rsidR="00BE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принятия решений органы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  <w:trHeight w:val="118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rPr>
          <w:gridAfter w:val="1"/>
          <w:wAfter w:w="283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E0826" w:rsidRPr="008E0826" w:rsidTr="008E0826">
        <w:trPr>
          <w:gridAfter w:val="1"/>
          <w:wAfter w:w="283" w:type="dxa"/>
          <w:trHeight w:val="62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26" w:rsidRPr="008E0826" w:rsidTr="008E082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8E0826" w:rsidRPr="008E0826" w:rsidRDefault="008E0826" w:rsidP="008E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8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8E0826" w:rsidRDefault="008E0826" w:rsidP="008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E0826" w:rsidRPr="008E0826" w:rsidRDefault="008E0826" w:rsidP="008E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BA6" w:rsidRPr="008E3235" w:rsidRDefault="00696BA6" w:rsidP="00696B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A6" w:rsidRPr="00696BA6" w:rsidRDefault="00696BA6" w:rsidP="00696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68" w:rsidRDefault="004E6068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E6068" w:rsidRPr="007024C2" w:rsidRDefault="004E6068" w:rsidP="00B9305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E6068" w:rsidRPr="007024C2" w:rsidRDefault="004E6068" w:rsidP="00B930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Совета Александровского сельского поселения «О внесении изменений в решение Совета Александровского сельского поселения от 25 </w:t>
      </w:r>
      <w:r w:rsidR="00B93057">
        <w:rPr>
          <w:rFonts w:ascii="Times New Roman" w:eastAsia="Calibri" w:hAnsi="Times New Roman" w:cs="Times New Roman"/>
          <w:sz w:val="24"/>
          <w:szCs w:val="24"/>
        </w:rPr>
        <w:t>августа 2021 года № 279</w:t>
      </w:r>
      <w:r>
        <w:rPr>
          <w:rFonts w:ascii="Times New Roman" w:eastAsia="Calibri" w:hAnsi="Times New Roman" w:cs="Times New Roman"/>
          <w:sz w:val="24"/>
          <w:szCs w:val="24"/>
        </w:rPr>
        <w:t xml:space="preserve">-21-49п </w:t>
      </w: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муниципальном </w:t>
      </w:r>
      <w:r w:rsidR="00B93057">
        <w:rPr>
          <w:rFonts w:ascii="Times New Roman" w:eastAsia="Calibri" w:hAnsi="Times New Roman" w:cs="Times New Roman"/>
          <w:sz w:val="24"/>
          <w:szCs w:val="24"/>
        </w:rPr>
        <w:t xml:space="preserve">земельном </w:t>
      </w:r>
      <w:r w:rsidRPr="007024C2">
        <w:rPr>
          <w:rFonts w:ascii="Times New Roman" w:eastAsia="Calibri" w:hAnsi="Times New Roman" w:cs="Times New Roman"/>
          <w:sz w:val="24"/>
          <w:szCs w:val="24"/>
        </w:rPr>
        <w:t>контроле на территории муниципального образования «Александровское сельское поселение»</w:t>
      </w:r>
    </w:p>
    <w:p w:rsidR="004D5593" w:rsidRPr="004D5593" w:rsidRDefault="004D5593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826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Проектом решения Совета Александровского сельского поселения «</w:t>
      </w:r>
      <w:r w:rsidRPr="0082752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Александровского сельского поселения от 25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августа 2021 года № 279-21-49п </w:t>
      </w:r>
      <w:r w:rsidRPr="0082752F">
        <w:rPr>
          <w:rFonts w:ascii="Times New Roman" w:eastAsia="Calibri" w:hAnsi="Times New Roman" w:cs="Times New Roman"/>
          <w:sz w:val="24"/>
          <w:szCs w:val="24"/>
        </w:rPr>
        <w:t>«</w:t>
      </w:r>
      <w:r w:rsidRPr="008E0826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«Александровское сельское поселение</w:t>
      </w:r>
      <w:r w:rsidRPr="0082752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(далее – проект решения) исключены положения, регулирующие механизм досудебного обжалования</w:t>
      </w:r>
      <w:r w:rsidRPr="00115FB9">
        <w:t xml:space="preserve"> </w:t>
      </w:r>
      <w:r w:rsidRPr="00115FB9">
        <w:rPr>
          <w:rFonts w:ascii="Times New Roman" w:eastAsia="Calibri" w:hAnsi="Times New Roman" w:cs="Times New Roman"/>
          <w:sz w:val="24"/>
          <w:szCs w:val="24"/>
        </w:rPr>
        <w:t>решений уполномоченного органа, действий (бездействия) должностных лиц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0826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части 4 статьи 39 </w:t>
      </w:r>
      <w:r w:rsidRPr="00115FB9">
        <w:rPr>
          <w:rFonts w:ascii="Times New Roman" w:eastAsia="Calibri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115FB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Закон № 248-ФЗ) положением о виде муниципального контроля может быть установлено, что досудебный порядок подачи жалоб при осуществлении соответствующего вида контроля не применяется. Таким образом, Положение дополнено пунктом 1.9. определяющим, что д</w:t>
      </w:r>
      <w:r w:rsidRPr="00115FB9">
        <w:rPr>
          <w:rFonts w:ascii="Times New Roman" w:eastAsia="Calibri" w:hAnsi="Times New Roman" w:cs="Times New Roman"/>
          <w:sz w:val="24"/>
          <w:szCs w:val="24"/>
        </w:rPr>
        <w:t xml:space="preserve">осудебный порядок подачи жалоб, установленный главой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Pr="00115FB9">
        <w:rPr>
          <w:rFonts w:ascii="Times New Roman" w:eastAsia="Calibri" w:hAnsi="Times New Roman" w:cs="Times New Roman"/>
          <w:sz w:val="24"/>
          <w:szCs w:val="24"/>
        </w:rPr>
        <w:t>№ 248-ФЗ, при осуществлении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контроля не применяется. Исключение механизма досудебного обжалования позволит не внедрять техническое обеспечение по созданию личных кабинетов муниципального образования для работы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деятельности». </w:t>
      </w:r>
    </w:p>
    <w:p w:rsidR="007A39B4" w:rsidRDefault="007A39B4" w:rsidP="007A3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Проектом решения исключена</w:t>
      </w:r>
      <w:r w:rsidRPr="007A39B4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A39B4">
        <w:rPr>
          <w:rFonts w:ascii="Times New Roman" w:eastAsia="Calibri" w:hAnsi="Times New Roman" w:cs="Times New Roman"/>
          <w:sz w:val="24"/>
          <w:szCs w:val="24"/>
        </w:rPr>
        <w:t>истема оценки и управления рисками при осуществлении вида муниципального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Частью 7 статьи 22 Закона № 248-ФЗ предусмотрено, что </w:t>
      </w:r>
      <w:r w:rsidRPr="007A39B4">
        <w:rPr>
          <w:rFonts w:ascii="Times New Roman" w:eastAsia="Calibri" w:hAnsi="Times New Roman" w:cs="Times New Roman"/>
          <w:sz w:val="24"/>
          <w:szCs w:val="24"/>
        </w:rPr>
        <w:t>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То есть органы </w:t>
      </w:r>
      <w:r w:rsidRPr="007A39B4">
        <w:rPr>
          <w:rFonts w:ascii="Times New Roman" w:eastAsia="Calibri" w:hAnsi="Times New Roman" w:cs="Times New Roman"/>
          <w:sz w:val="24"/>
          <w:szCs w:val="24"/>
        </w:rPr>
        <w:t>местного самоуправления самостоятельно определяют возможность применения ими системы оценки и управления рисками при осуществлении того или иного вида муниципального контроля.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9B4">
        <w:rPr>
          <w:rFonts w:ascii="Times New Roman" w:eastAsia="Calibri" w:hAnsi="Times New Roman" w:cs="Times New Roman"/>
          <w:sz w:val="24"/>
          <w:szCs w:val="24"/>
        </w:rPr>
        <w:t>Применять или не применять систему оценки и управления рисками зависит от многих факторов, но, в первую очередь, от необходимости применения планового контроля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50261">
        <w:rPr>
          <w:rFonts w:ascii="Times New Roman" w:eastAsia="Calibri" w:hAnsi="Times New Roman" w:cs="Times New Roman"/>
          <w:sz w:val="24"/>
          <w:szCs w:val="24"/>
        </w:rPr>
        <w:t xml:space="preserve"> В Александровском сельском поселении такая необходимость отсутствует.</w:t>
      </w:r>
    </w:p>
    <w:p w:rsidR="008E0826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Закону № 248-ФЗ представительным органом муниципального образования должны быть утверждены п</w:t>
      </w:r>
      <w:r w:rsidRPr="00DF2F02">
        <w:rPr>
          <w:rFonts w:ascii="Times New Roman" w:eastAsia="Calibri" w:hAnsi="Times New Roman" w:cs="Times New Roman"/>
          <w:sz w:val="24"/>
          <w:szCs w:val="24"/>
        </w:rPr>
        <w:t>еречень индикаторов риска нарушения обязательных требований по видам контроля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2F02">
        <w:t xml:space="preserve"> </w:t>
      </w:r>
      <w:r w:rsidRPr="00DF2F02">
        <w:rPr>
          <w:rFonts w:ascii="Times New Roman" w:eastAsia="Calibri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видов муниципального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826" w:rsidRPr="003B25CB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Под индикаторами риска нарушения обязательных требований понимаются параметры, соответствие которым или отклонение от которых может свидетельствовать о высокой вероятности нарушения обязательных требований. По своей сути индикаторы – основание для проведения внеплановых проверок. </w:t>
      </w:r>
    </w:p>
    <w:p w:rsidR="008E0826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>Ключевые показатели муниципального контроля отражают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орган.</w:t>
      </w:r>
      <w:r w:rsidRPr="003B25CB">
        <w:t xml:space="preserve"> </w:t>
      </w:r>
    </w:p>
    <w:p w:rsidR="008E0826" w:rsidRDefault="008E0826" w:rsidP="008E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Индикативные показатели муниципального контроля </w:t>
      </w:r>
      <w:r>
        <w:rPr>
          <w:rFonts w:ascii="Times New Roman" w:eastAsia="Calibri" w:hAnsi="Times New Roman" w:cs="Times New Roman"/>
          <w:sz w:val="24"/>
          <w:szCs w:val="24"/>
        </w:rPr>
        <w:t>позволяют</w:t>
      </w: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 контрольным органам наблюдать за состоянием и 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намикой муниципального контроля. Они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применяются для мониторинга контрольной деятельности, выявления проблем, возникающих при ее осуществлении и т.д.</w:t>
      </w:r>
    </w:p>
    <w:p w:rsidR="00094ABF" w:rsidRDefault="008E0826" w:rsidP="00094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проектом решения Положение о контроле дополнено Приложениями № 1 и № 2, утверждающими </w:t>
      </w:r>
      <w:r w:rsidRPr="00824F92">
        <w:rPr>
          <w:rFonts w:ascii="Times New Roman" w:eastAsia="Calibri" w:hAnsi="Times New Roman" w:cs="Times New Roman"/>
          <w:sz w:val="24"/>
          <w:szCs w:val="24"/>
        </w:rPr>
        <w:t>перечень индикаторов риска нарушения обязательных требований по видам контроля, ключевые показатели вида контроля и их целевые значения, индикативные показатели для видов муниципального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ABF" w:rsidRDefault="00094ABF" w:rsidP="00094A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94ABF" w:rsidRPr="007024C2" w:rsidRDefault="00094ABF" w:rsidP="00094A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A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7024C2">
        <w:rPr>
          <w:rFonts w:ascii="Times New Roman" w:eastAsia="Calibri" w:hAnsi="Times New Roman" w:cs="Times New Roman"/>
          <w:b/>
          <w:sz w:val="24"/>
          <w:szCs w:val="24"/>
        </w:rPr>
        <w:t>ФИНАНСОВО-ЭКОНОМИЧЕСКОЕ ОБОСНОВАНИЕ</w:t>
      </w:r>
    </w:p>
    <w:p w:rsidR="00094ABF" w:rsidRPr="007024C2" w:rsidRDefault="00094ABF" w:rsidP="00094A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проекта решения Совета Алекса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ндровского сельского поселения </w:t>
      </w:r>
      <w:r w:rsidRPr="00023E1B">
        <w:rPr>
          <w:rFonts w:ascii="Times New Roman" w:eastAsia="Calibri" w:hAnsi="Times New Roman" w:cs="Times New Roman"/>
          <w:sz w:val="24"/>
          <w:szCs w:val="24"/>
        </w:rPr>
        <w:t>«</w:t>
      </w:r>
      <w:r w:rsidRPr="00F842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25 августа 2021 года № 279-21-49п «Об утверждении Положения о муниципальном земельном контроле на территории муниципального образования «Александровское сельское поселение»</w:t>
      </w:r>
    </w:p>
    <w:p w:rsidR="00094ABF" w:rsidRPr="007024C2" w:rsidRDefault="00094ABF" w:rsidP="00094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ABF" w:rsidRPr="007024C2" w:rsidRDefault="00094ABF" w:rsidP="00094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Принятие Решения Совета Александровского сельского поселения «</w:t>
      </w:r>
      <w:r w:rsidRPr="00F842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25 августа 2021 года № 279-21-49п «Об утверждении Положения о муниципальном земельном контроле на территории муниципального образования «Але</w:t>
      </w:r>
      <w:r>
        <w:rPr>
          <w:rFonts w:ascii="Times New Roman" w:eastAsia="Calibri" w:hAnsi="Times New Roman" w:cs="Times New Roman"/>
          <w:sz w:val="24"/>
          <w:szCs w:val="24"/>
        </w:rPr>
        <w:t>ксандровское сельское поселение</w:t>
      </w:r>
      <w:r w:rsidRPr="00023E1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>не потребует дополнительных финансовых затрат из местного бюджета.</w:t>
      </w:r>
    </w:p>
    <w:p w:rsidR="00094ABF" w:rsidRDefault="00094ABF" w:rsidP="00094ABF">
      <w:pPr>
        <w:rPr>
          <w:rFonts w:ascii="Calibri" w:eastAsia="Calibri" w:hAnsi="Calibri" w:cs="Times New Roman"/>
          <w:i/>
        </w:rPr>
      </w:pPr>
    </w:p>
    <w:p w:rsidR="00094ABF" w:rsidRDefault="00094ABF" w:rsidP="00094ABF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</w:p>
    <w:p w:rsidR="00094ABF" w:rsidRPr="007024C2" w:rsidRDefault="00094ABF" w:rsidP="00094AB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094ABF" w:rsidRPr="007024C2" w:rsidRDefault="00094ABF" w:rsidP="00094A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 муниципального образования «Александровское сельское поселение», подлежащих признанию утратившими силу, приостановлению, изменению или принятию в связи с принятием решения</w:t>
      </w:r>
      <w:r w:rsidRPr="007024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Совета Александровского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842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25 августа 2021 года № 279-21-49п «Об утверждении Положения о муниципальном земельном контроле на территории муниципального образования «Александровское сельское поселение»</w:t>
      </w:r>
    </w:p>
    <w:p w:rsidR="00094ABF" w:rsidRPr="007024C2" w:rsidRDefault="00094ABF" w:rsidP="00094ABF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59673F" w:rsidRPr="0059673F" w:rsidRDefault="00094ABF" w:rsidP="0059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9673F" w:rsidRPr="0059673F" w:rsidSect="0059673F">
          <w:footerReference w:type="default" r:id="rId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проекта решения Совета Александровского сельского поселения «</w:t>
      </w:r>
      <w:r w:rsidRPr="00F8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279-21-49п «Об утверждении Положения о муниципальном земельном контроле на территории муниципального образования «Але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ксандровское сельское поселение</w:t>
      </w: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потребует признания утратившими силу, приостановления, изменения или принятия иных муниципальны</w:t>
      </w:r>
      <w:r w:rsidR="0059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правовых актов.</w:t>
      </w:r>
    </w:p>
    <w:p w:rsidR="00C833B4" w:rsidRDefault="00C833B4" w:rsidP="0059673F"/>
    <w:sectPr w:rsidR="00C833B4" w:rsidSect="00D60AB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13" w:rsidRDefault="00EE2013">
      <w:pPr>
        <w:spacing w:after="0" w:line="240" w:lineRule="auto"/>
      </w:pPr>
      <w:r>
        <w:separator/>
      </w:r>
    </w:p>
  </w:endnote>
  <w:endnote w:type="continuationSeparator" w:id="0">
    <w:p w:rsidR="00EE2013" w:rsidRDefault="00EE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633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9673F" w:rsidRPr="0059673F" w:rsidRDefault="0059673F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59673F">
          <w:rPr>
            <w:rFonts w:ascii="Times New Roman" w:hAnsi="Times New Roman"/>
            <w:sz w:val="20"/>
            <w:szCs w:val="20"/>
          </w:rPr>
          <w:fldChar w:fldCharType="begin"/>
        </w:r>
        <w:r w:rsidRPr="0059673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9673F">
          <w:rPr>
            <w:rFonts w:ascii="Times New Roman" w:hAnsi="Times New Roman"/>
            <w:sz w:val="20"/>
            <w:szCs w:val="20"/>
          </w:rPr>
          <w:fldChar w:fldCharType="separate"/>
        </w:r>
        <w:r w:rsidR="003A6A34">
          <w:rPr>
            <w:rFonts w:ascii="Times New Roman" w:hAnsi="Times New Roman"/>
            <w:noProof/>
            <w:sz w:val="20"/>
            <w:szCs w:val="20"/>
          </w:rPr>
          <w:t>9</w:t>
        </w:r>
        <w:r w:rsidRPr="0059673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9673F" w:rsidRDefault="005967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698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60AB3" w:rsidRPr="0029728E" w:rsidRDefault="00D60AB3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19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60AB3" w:rsidRDefault="00D60A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13" w:rsidRDefault="00EE2013">
      <w:pPr>
        <w:spacing w:after="0" w:line="240" w:lineRule="auto"/>
      </w:pPr>
      <w:r>
        <w:separator/>
      </w:r>
    </w:p>
  </w:footnote>
  <w:footnote w:type="continuationSeparator" w:id="0">
    <w:p w:rsidR="00EE2013" w:rsidRDefault="00EE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44"/>
    <w:multiLevelType w:val="hybridMultilevel"/>
    <w:tmpl w:val="7A8CDB60"/>
    <w:lvl w:ilvl="0" w:tplc="E2F68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B4C1D"/>
    <w:multiLevelType w:val="hybridMultilevel"/>
    <w:tmpl w:val="324620A8"/>
    <w:lvl w:ilvl="0" w:tplc="416EAF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62138"/>
    <w:multiLevelType w:val="hybridMultilevel"/>
    <w:tmpl w:val="C0E0D430"/>
    <w:lvl w:ilvl="0" w:tplc="9E2A3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00D0C"/>
    <w:multiLevelType w:val="hybridMultilevel"/>
    <w:tmpl w:val="CD84D804"/>
    <w:lvl w:ilvl="0" w:tplc="D58025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F"/>
    <w:rsid w:val="00023EED"/>
    <w:rsid w:val="00051CC6"/>
    <w:rsid w:val="00062308"/>
    <w:rsid w:val="00094ABF"/>
    <w:rsid w:val="00137A06"/>
    <w:rsid w:val="00160245"/>
    <w:rsid w:val="001777DA"/>
    <w:rsid w:val="00284EBD"/>
    <w:rsid w:val="002D4BF2"/>
    <w:rsid w:val="00333E04"/>
    <w:rsid w:val="003665FF"/>
    <w:rsid w:val="003A6A34"/>
    <w:rsid w:val="004D5593"/>
    <w:rsid w:val="004E6068"/>
    <w:rsid w:val="004F2BFE"/>
    <w:rsid w:val="0052574F"/>
    <w:rsid w:val="005454B4"/>
    <w:rsid w:val="0059673F"/>
    <w:rsid w:val="00696BA6"/>
    <w:rsid w:val="007A39B4"/>
    <w:rsid w:val="007C13A5"/>
    <w:rsid w:val="0080219F"/>
    <w:rsid w:val="00845361"/>
    <w:rsid w:val="008E0826"/>
    <w:rsid w:val="00912022"/>
    <w:rsid w:val="00A05AFC"/>
    <w:rsid w:val="00A5467B"/>
    <w:rsid w:val="00A60052"/>
    <w:rsid w:val="00B14022"/>
    <w:rsid w:val="00B93057"/>
    <w:rsid w:val="00BB0CBD"/>
    <w:rsid w:val="00BE25D3"/>
    <w:rsid w:val="00C833B4"/>
    <w:rsid w:val="00C92354"/>
    <w:rsid w:val="00D50261"/>
    <w:rsid w:val="00D60AB3"/>
    <w:rsid w:val="00DE2949"/>
    <w:rsid w:val="00E74B1B"/>
    <w:rsid w:val="00EE2013"/>
    <w:rsid w:val="00F22359"/>
    <w:rsid w:val="00F842CC"/>
    <w:rsid w:val="00FB2747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5A6F-9975-4AFB-969A-46ED52A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D55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5593"/>
    <w:pPr>
      <w:ind w:left="720"/>
      <w:contextualSpacing/>
    </w:pPr>
  </w:style>
  <w:style w:type="table" w:styleId="a6">
    <w:name w:val="Table Grid"/>
    <w:basedOn w:val="a1"/>
    <w:uiPriority w:val="39"/>
    <w:rsid w:val="00F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dcterms:created xsi:type="dcterms:W3CDTF">2021-12-07T04:05:00Z</dcterms:created>
  <dcterms:modified xsi:type="dcterms:W3CDTF">2021-12-07T04:05:00Z</dcterms:modified>
</cp:coreProperties>
</file>